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583A9822"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Local Swagger UI Setup Guide</w:t>
          </w:r>
        </w:p>
        <w:p w14:paraId="56AD95D5" w14:textId="5DBCADFA"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D756E2">
            <w:rPr>
              <w:rFonts w:ascii="Arial Narrow" w:hAnsi="Arial Narrow" w:cs="Arial Narrow"/>
              <w:b/>
              <w:bCs/>
              <w:sz w:val="36"/>
              <w:szCs w:val="36"/>
            </w:rPr>
            <w:t xml:space="preserve">Banking </w:t>
          </w:r>
          <w:r w:rsidR="00970416">
            <w:rPr>
              <w:rFonts w:ascii="Arial Narrow" w:hAnsi="Arial Narrow" w:cs="Arial Narrow"/>
              <w:b/>
              <w:bCs/>
              <w:sz w:val="36"/>
              <w:szCs w:val="36"/>
            </w:rPr>
            <w:t>Branch</w:t>
          </w:r>
        </w:p>
        <w:p w14:paraId="5C59FD12" w14:textId="135A0405" w:rsidR="00924178" w:rsidRDefault="00FF10C5"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w:t>
          </w:r>
          <w:r w:rsidR="00970416">
            <w:rPr>
              <w:rFonts w:ascii="Arial Narrow" w:hAnsi="Arial Narrow" w:cs="Arial Narrow"/>
              <w:sz w:val="26"/>
              <w:szCs w:val="26"/>
            </w:rPr>
            <w:t>5</w:t>
          </w:r>
          <w:r w:rsidR="00576E59">
            <w:rPr>
              <w:rFonts w:ascii="Arial Narrow" w:hAnsi="Arial Narrow" w:cs="Arial Narrow"/>
              <w:sz w:val="26"/>
              <w:szCs w:val="26"/>
            </w:rPr>
            <w:t>.</w:t>
          </w:r>
          <w:r w:rsidR="00FB3FC6">
            <w:rPr>
              <w:rFonts w:ascii="Arial Narrow" w:hAnsi="Arial Narrow" w:cs="Arial Narrow"/>
              <w:sz w:val="26"/>
              <w:szCs w:val="26"/>
            </w:rPr>
            <w:t>2</w:t>
          </w:r>
          <w:r w:rsidR="00576E59">
            <w:rPr>
              <w:rFonts w:ascii="Arial Narrow" w:hAnsi="Arial Narrow" w:cs="Arial Narrow"/>
              <w:sz w:val="26"/>
              <w:szCs w:val="26"/>
            </w:rPr>
            <w:t>.</w:t>
          </w:r>
          <w:r w:rsidR="00970416">
            <w:rPr>
              <w:rFonts w:ascii="Arial Narrow" w:hAnsi="Arial Narrow" w:cs="Arial Narrow"/>
              <w:sz w:val="26"/>
              <w:szCs w:val="26"/>
            </w:rPr>
            <w:t>0</w:t>
          </w:r>
          <w:r w:rsidR="00576E59">
            <w:rPr>
              <w:rFonts w:ascii="Arial Narrow" w:hAnsi="Arial Narrow" w:cs="Arial Narrow"/>
              <w:sz w:val="26"/>
              <w:szCs w:val="26"/>
            </w:rPr>
            <w:t>.0</w:t>
          </w:r>
        </w:p>
        <w:p w14:paraId="034E7C93" w14:textId="05344752" w:rsidR="00924178" w:rsidRDefault="00924178" w:rsidP="00A92355">
          <w:pPr>
            <w:autoSpaceDE w:val="0"/>
            <w:autoSpaceDN w:val="0"/>
            <w:adjustRightInd w:val="0"/>
            <w:spacing w:before="600" w:after="0" w:line="240" w:lineRule="auto"/>
            <w:ind w:left="3312"/>
            <w:rPr>
              <w:rFonts w:ascii="Arial Narrow" w:hAnsi="Arial Narrow" w:cs="Arial Narrow"/>
              <w:b/>
              <w:bCs/>
              <w:sz w:val="26"/>
              <w:szCs w:val="26"/>
            </w:rPr>
          </w:pPr>
          <w:r>
            <w:rPr>
              <w:rFonts w:ascii="Arial Narrow" w:hAnsi="Arial Narrow" w:cs="Arial Narrow"/>
              <w:b/>
              <w:bCs/>
              <w:sz w:val="26"/>
              <w:szCs w:val="26"/>
            </w:rPr>
            <w:t>Part N</w:t>
          </w:r>
          <w:r w:rsidR="00A05084">
            <w:rPr>
              <w:rFonts w:ascii="Arial Narrow" w:hAnsi="Arial Narrow" w:cs="Arial Narrow"/>
              <w:b/>
              <w:bCs/>
              <w:sz w:val="26"/>
              <w:szCs w:val="26"/>
            </w:rPr>
            <w:t>umber</w:t>
          </w:r>
          <w:r>
            <w:rPr>
              <w:rFonts w:ascii="Arial Narrow" w:hAnsi="Arial Narrow" w:cs="Arial Narrow"/>
              <w:b/>
              <w:bCs/>
              <w:sz w:val="26"/>
              <w:szCs w:val="26"/>
            </w:rPr>
            <w:t xml:space="preserve"> </w:t>
          </w:r>
          <w:r w:rsidR="003B7EE1" w:rsidRPr="000265D2">
            <w:rPr>
              <w:rFonts w:ascii="Arial Narrow" w:hAnsi="Arial Narrow" w:cs="Arial Narrow"/>
              <w:b/>
              <w:bCs/>
              <w:sz w:val="26"/>
              <w:szCs w:val="26"/>
            </w:rPr>
            <w:t>F</w:t>
          </w:r>
          <w:r w:rsidR="00970416">
            <w:rPr>
              <w:rFonts w:ascii="Arial Narrow" w:hAnsi="Arial Narrow" w:cs="Arial Narrow"/>
              <w:b/>
              <w:bCs/>
              <w:sz w:val="26"/>
              <w:szCs w:val="26"/>
            </w:rPr>
            <w:t>4</w:t>
          </w:r>
          <w:r w:rsidR="00FB3FC6">
            <w:rPr>
              <w:rFonts w:ascii="Arial Narrow" w:hAnsi="Arial Narrow" w:cs="Arial Narrow"/>
              <w:b/>
              <w:bCs/>
              <w:sz w:val="26"/>
              <w:szCs w:val="26"/>
            </w:rPr>
            <w:t>5529</w:t>
          </w:r>
          <w:r>
            <w:rPr>
              <w:rFonts w:ascii="Arial Narrow" w:hAnsi="Arial Narrow" w:cs="Arial Narrow"/>
              <w:b/>
              <w:bCs/>
              <w:sz w:val="26"/>
              <w:szCs w:val="26"/>
            </w:rPr>
            <w:t>-</w:t>
          </w:r>
          <w:r w:rsidR="005A6E8C">
            <w:rPr>
              <w:rFonts w:ascii="Arial Narrow" w:hAnsi="Arial Narrow" w:cs="Arial Narrow"/>
              <w:b/>
              <w:bCs/>
              <w:sz w:val="26"/>
              <w:szCs w:val="26"/>
            </w:rPr>
            <w:t>01</w:t>
          </w:r>
        </w:p>
        <w:p w14:paraId="2DDE088B" w14:textId="50E3B414" w:rsidR="00F612D7" w:rsidRPr="005A7385" w:rsidRDefault="00FB3FC6" w:rsidP="005A7385">
          <w:pPr>
            <w:spacing w:before="600"/>
            <w:ind w:left="3312"/>
            <w:rPr>
              <w:rFonts w:ascii="Arial Narrow" w:hAnsi="Arial Narrow" w:cs="Arial Narrow"/>
              <w:sz w:val="26"/>
              <w:szCs w:val="26"/>
            </w:rPr>
            <w:sectPr w:rsidR="00F612D7" w:rsidRPr="005A7385" w:rsidSect="00DE7EB0">
              <w:footerReference w:type="default" r:id="rId8"/>
              <w:footerReference w:type="first" r:id="rId9"/>
              <w:pgSz w:w="12240" w:h="15840"/>
              <w:pgMar w:top="1440" w:right="1440" w:bottom="1440" w:left="1440" w:header="720" w:footer="720" w:gutter="0"/>
              <w:pgNumType w:start="0"/>
              <w:cols w:space="720"/>
              <w:titlePg/>
              <w:docGrid w:linePitch="360"/>
            </w:sectPr>
          </w:pPr>
          <w:r>
            <w:rPr>
              <w:rFonts w:ascii="Arial Narrow" w:hAnsi="Arial Narrow" w:cs="Arial Narrow"/>
              <w:sz w:val="26"/>
              <w:szCs w:val="26"/>
            </w:rPr>
            <w:t>August</w:t>
          </w:r>
          <w:r w:rsidR="003B7EE1">
            <w:rPr>
              <w:rFonts w:ascii="Arial Narrow" w:hAnsi="Arial Narrow" w:cs="Arial Narrow"/>
              <w:sz w:val="26"/>
              <w:szCs w:val="26"/>
            </w:rPr>
            <w:t xml:space="preserve"> </w:t>
          </w:r>
          <w:r w:rsidR="005A7385">
            <w:rPr>
              <w:rFonts w:ascii="Arial Narrow" w:hAnsi="Arial Narrow" w:cs="Arial Narrow"/>
              <w:sz w:val="26"/>
              <w:szCs w:val="26"/>
            </w:rPr>
            <w:t>2021</w:t>
          </w:r>
        </w:p>
        <w:p w14:paraId="39FA78F7" w14:textId="6C4F9DC5" w:rsidR="003B7EE1" w:rsidRDefault="00000271" w:rsidP="003E7B4A">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Local Swagger UI Setup Guide</w:t>
          </w:r>
        </w:p>
        <w:p w14:paraId="58FF659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113710F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G</w:t>
          </w:r>
          <w:r w:rsidR="005E4BDB">
            <w:rPr>
              <w:rFonts w:ascii="Arial" w:hAnsi="Arial" w:cs="Arial"/>
              <w:sz w:val="20"/>
              <w:szCs w:val="20"/>
            </w:rPr>
            <w:t>o</w:t>
          </w:r>
          <w:r w:rsidRPr="00687010">
            <w:rPr>
              <w:rFonts w:ascii="Arial" w:hAnsi="Arial" w:cs="Arial"/>
              <w:sz w:val="20"/>
              <w:szCs w:val="20"/>
            </w:rPr>
            <w:t>r</w:t>
          </w:r>
          <w:r w:rsidR="00602404">
            <w:rPr>
              <w:rFonts w:ascii="Arial" w:hAnsi="Arial" w:cs="Arial"/>
              <w:sz w:val="20"/>
              <w:szCs w:val="20"/>
            </w:rPr>
            <w:t>e</w:t>
          </w:r>
          <w:r w:rsidRPr="00687010">
            <w:rPr>
              <w:rFonts w:ascii="Arial" w:hAnsi="Arial" w:cs="Arial"/>
              <w:sz w:val="20"/>
              <w:szCs w:val="20"/>
            </w:rPr>
            <w:t>gaon (East)</w:t>
          </w:r>
        </w:p>
        <w:p w14:paraId="389DD74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70E2429A"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CA1FAC" w:rsidP="003E7B4A">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14A82555" w:rsidR="003E7B4A" w:rsidRPr="00687010" w:rsidRDefault="0020253C" w:rsidP="00E25937">
          <w:pPr>
            <w:autoSpaceDE w:val="0"/>
            <w:autoSpaceDN w:val="0"/>
            <w:adjustRightInd w:val="0"/>
            <w:spacing w:after="0" w:line="360" w:lineRule="auto"/>
            <w:rPr>
              <w:rFonts w:ascii="Arial" w:hAnsi="Arial" w:cs="Arial"/>
              <w:sz w:val="20"/>
              <w:szCs w:val="20"/>
            </w:rPr>
          </w:pPr>
          <w:bookmarkStart w:id="0" w:name="_Toc40122084"/>
          <w:bookmarkStart w:id="1" w:name="_Toc40251700"/>
          <w:bookmarkStart w:id="2" w:name="_Toc40339163"/>
          <w:bookmarkStart w:id="3" w:name="_Toc40466942"/>
          <w:bookmarkStart w:id="4" w:name="_Toc40467623"/>
          <w:bookmarkStart w:id="5" w:name="_Toc40621258"/>
          <w:r>
            <w:rPr>
              <w:rFonts w:ascii="Arial" w:hAnsi="Arial" w:cs="Arial"/>
              <w:sz w:val="20"/>
              <w:szCs w:val="20"/>
            </w:rPr>
            <w:t>Copyright ©</w:t>
          </w:r>
          <w:r w:rsidR="003E7B4A" w:rsidRPr="00687010">
            <w:rPr>
              <w:rFonts w:ascii="Arial" w:hAnsi="Arial" w:cs="Arial"/>
              <w:sz w:val="20"/>
              <w:szCs w:val="20"/>
            </w:rPr>
            <w:t xml:space="preserve"> 20</w:t>
          </w:r>
          <w:r w:rsidR="00157971">
            <w:rPr>
              <w:rFonts w:ascii="Arial" w:hAnsi="Arial" w:cs="Arial"/>
              <w:sz w:val="20"/>
              <w:szCs w:val="20"/>
            </w:rPr>
            <w:t>2</w:t>
          </w:r>
          <w:r w:rsidR="005A7385">
            <w:rPr>
              <w:rFonts w:ascii="Arial" w:hAnsi="Arial" w:cs="Arial"/>
              <w:sz w:val="20"/>
              <w:szCs w:val="20"/>
            </w:rPr>
            <w:t>1</w:t>
          </w:r>
          <w:r w:rsidR="003E7B4A" w:rsidRPr="00687010">
            <w:rPr>
              <w:rFonts w:ascii="Arial" w:hAnsi="Arial" w:cs="Arial"/>
              <w:sz w:val="20"/>
              <w:szCs w:val="20"/>
            </w:rPr>
            <w:t>, Oracle and/or its affiliates. All rights reserved.</w:t>
          </w:r>
          <w:bookmarkEnd w:id="0"/>
          <w:bookmarkEnd w:id="1"/>
          <w:bookmarkEnd w:id="2"/>
          <w:bookmarkEnd w:id="3"/>
          <w:bookmarkEnd w:id="4"/>
          <w:bookmarkEnd w:id="5"/>
        </w:p>
        <w:p w14:paraId="053DEF15" w14:textId="77777777" w:rsidR="003E7B4A" w:rsidRPr="00687010" w:rsidRDefault="003E7B4A" w:rsidP="0070620B">
          <w:pPr>
            <w:autoSpaceDE w:val="0"/>
            <w:autoSpaceDN w:val="0"/>
            <w:adjustRightInd w:val="0"/>
            <w:spacing w:after="120" w:line="240" w:lineRule="exact"/>
            <w:rPr>
              <w:rFonts w:ascii="Arial" w:hAnsi="Arial" w:cs="Arial"/>
              <w:sz w:val="20"/>
              <w:szCs w:val="20"/>
            </w:rPr>
          </w:pPr>
          <w:bookmarkStart w:id="6" w:name="_Toc40122085"/>
          <w:bookmarkStart w:id="7" w:name="_Toc40251701"/>
          <w:bookmarkStart w:id="8" w:name="_Toc40339164"/>
          <w:bookmarkStart w:id="9" w:name="_Toc40466943"/>
          <w:bookmarkStart w:id="10" w:name="_Toc40467624"/>
          <w:bookmarkStart w:id="11" w:name="_Toc40621259"/>
          <w:r w:rsidRPr="00687010">
            <w:rPr>
              <w:rFonts w:ascii="Arial" w:hAnsi="Arial" w:cs="Arial"/>
              <w:sz w:val="20"/>
              <w:szCs w:val="20"/>
            </w:rPr>
            <w:t>Oracle and Java are registered trademarks of Oracle and/or its affiliates. Other names may be trademarks of their respective owners.</w:t>
          </w:r>
          <w:bookmarkEnd w:id="6"/>
          <w:bookmarkEnd w:id="7"/>
          <w:bookmarkEnd w:id="8"/>
          <w:bookmarkEnd w:id="9"/>
          <w:bookmarkEnd w:id="10"/>
          <w:bookmarkEnd w:id="11"/>
        </w:p>
        <w:p w14:paraId="34099F85" w14:textId="77777777" w:rsidR="003E7B4A" w:rsidRPr="00E25937" w:rsidRDefault="003E7B4A" w:rsidP="0070620B">
          <w:pPr>
            <w:autoSpaceDE w:val="0"/>
            <w:autoSpaceDN w:val="0"/>
            <w:adjustRightInd w:val="0"/>
            <w:spacing w:after="120" w:line="240" w:lineRule="exact"/>
            <w:rPr>
              <w:rFonts w:ascii="Arial" w:hAnsi="Arial" w:cs="Arial"/>
              <w:sz w:val="20"/>
              <w:szCs w:val="20"/>
            </w:rPr>
          </w:pPr>
          <w:bookmarkStart w:id="12" w:name="_Toc40122086"/>
          <w:bookmarkStart w:id="13" w:name="_Toc40251702"/>
          <w:bookmarkStart w:id="14" w:name="_Toc40339165"/>
          <w:bookmarkStart w:id="15" w:name="_Toc40466944"/>
          <w:bookmarkStart w:id="16" w:name="_Toc40467625"/>
          <w:bookmarkStart w:id="17"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2"/>
          <w:bookmarkEnd w:id="13"/>
          <w:bookmarkEnd w:id="14"/>
          <w:bookmarkEnd w:id="15"/>
          <w:bookmarkEnd w:id="16"/>
          <w:bookmarkEnd w:id="17"/>
        </w:p>
        <w:p w14:paraId="70396F34" w14:textId="77777777" w:rsidR="003E7B4A" w:rsidRDefault="003E7B4A" w:rsidP="0070620B">
          <w:pPr>
            <w:autoSpaceDE w:val="0"/>
            <w:autoSpaceDN w:val="0"/>
            <w:adjustRightInd w:val="0"/>
            <w:spacing w:after="120" w:line="240" w:lineRule="exact"/>
            <w:rPr>
              <w:rFonts w:ascii="Arial" w:hAnsi="Arial" w:cs="Arial"/>
              <w:sz w:val="20"/>
              <w:szCs w:val="20"/>
            </w:rPr>
          </w:pPr>
          <w:bookmarkStart w:id="18" w:name="_Toc40122087"/>
          <w:bookmarkStart w:id="19" w:name="_Toc40251703"/>
          <w:bookmarkStart w:id="20" w:name="_Toc40339166"/>
          <w:bookmarkStart w:id="21" w:name="_Toc40466945"/>
          <w:bookmarkStart w:id="22" w:name="_Toc40467626"/>
          <w:bookmarkStart w:id="23"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8"/>
          <w:bookmarkEnd w:id="19"/>
          <w:bookmarkEnd w:id="20"/>
          <w:bookmarkEnd w:id="21"/>
          <w:bookmarkEnd w:id="22"/>
          <w:bookmarkEnd w:id="23"/>
        </w:p>
        <w:p w14:paraId="666C1F71" w14:textId="77777777" w:rsidR="003E7B4A" w:rsidRDefault="003E7B4A" w:rsidP="0070620B">
          <w:pPr>
            <w:autoSpaceDE w:val="0"/>
            <w:autoSpaceDN w:val="0"/>
            <w:adjustRightInd w:val="0"/>
            <w:spacing w:after="120" w:line="240" w:lineRule="exact"/>
            <w:rPr>
              <w:rFonts w:ascii="Arial" w:hAnsi="Arial" w:cs="Arial"/>
              <w:sz w:val="20"/>
              <w:szCs w:val="20"/>
            </w:rPr>
          </w:pPr>
          <w:bookmarkStart w:id="24" w:name="_Toc40122088"/>
          <w:bookmarkStart w:id="25" w:name="_Toc40251704"/>
          <w:bookmarkStart w:id="26" w:name="_Toc40339167"/>
          <w:bookmarkStart w:id="27" w:name="_Toc40466946"/>
          <w:bookmarkStart w:id="28" w:name="_Toc40467627"/>
          <w:bookmarkStart w:id="29" w:name="_Toc40621262"/>
          <w:r w:rsidRPr="00687010">
            <w:rPr>
              <w:rFonts w:ascii="Arial" w:hAnsi="Arial" w:cs="Arial"/>
              <w:sz w:val="20"/>
              <w:szCs w:val="20"/>
            </w:rPr>
            <w:t xml:space="preserve">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w:t>
          </w:r>
          <w:proofErr w:type="spellStart"/>
          <w:r w:rsidRPr="00687010">
            <w:rPr>
              <w:rFonts w:ascii="Arial" w:hAnsi="Arial" w:cs="Arial"/>
              <w:sz w:val="20"/>
              <w:szCs w:val="20"/>
            </w:rPr>
            <w:t>decompilation</w:t>
          </w:r>
          <w:proofErr w:type="spellEnd"/>
          <w:r w:rsidRPr="00687010">
            <w:rPr>
              <w:rFonts w:ascii="Arial" w:hAnsi="Arial" w:cs="Arial"/>
              <w:sz w:val="20"/>
              <w:szCs w:val="20"/>
            </w:rPr>
            <w:t xml:space="preserve"> of this software, unless required by law for interoperability, is prohibited. The information contained herein is subject to change without notice and is not warranted to be error-free. If you find any errors, please report them to us in writing.</w:t>
          </w:r>
          <w:bookmarkEnd w:id="24"/>
          <w:bookmarkEnd w:id="25"/>
          <w:bookmarkEnd w:id="26"/>
          <w:bookmarkEnd w:id="27"/>
          <w:bookmarkEnd w:id="28"/>
          <w:bookmarkEnd w:id="29"/>
        </w:p>
        <w:p w14:paraId="5CFF0E23" w14:textId="77777777" w:rsidR="00F612D7" w:rsidRPr="00E25937" w:rsidRDefault="003E7B4A" w:rsidP="0070620B">
          <w:pPr>
            <w:autoSpaceDE w:val="0"/>
            <w:autoSpaceDN w:val="0"/>
            <w:adjustRightInd w:val="0"/>
            <w:spacing w:after="120" w:line="240" w:lineRule="exact"/>
            <w:rPr>
              <w:rFonts w:ascii="Arial" w:hAnsi="Arial" w:cs="Arial"/>
              <w:sz w:val="20"/>
              <w:szCs w:val="20"/>
            </w:rPr>
          </w:pPr>
          <w:bookmarkStart w:id="30" w:name="_Toc40122089"/>
          <w:bookmarkStart w:id="31" w:name="_Toc40251705"/>
          <w:bookmarkStart w:id="32" w:name="_Toc40339168"/>
          <w:bookmarkStart w:id="33" w:name="_Toc40466947"/>
          <w:bookmarkStart w:id="34" w:name="_Toc40467628"/>
          <w:bookmarkStart w:id="35"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0"/>
          <w:bookmarkEnd w:id="31"/>
          <w:bookmarkEnd w:id="32"/>
          <w:bookmarkEnd w:id="33"/>
          <w:bookmarkEnd w:id="34"/>
          <w:bookmarkEnd w:id="35"/>
        </w:p>
        <w:sdt>
          <w:sdtPr>
            <w:rPr>
              <w:rFonts w:ascii="Arial" w:hAnsi="Arial" w:cs="Arial"/>
              <w:b/>
              <w:noProof/>
              <w:sz w:val="24"/>
              <w:szCs w:val="24"/>
            </w:rPr>
            <w:id w:val="-643662817"/>
            <w:docPartObj>
              <w:docPartGallery w:val="Table of Contents"/>
              <w:docPartUnique/>
            </w:docPartObj>
          </w:sdtPr>
          <w:sdtEnd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Pr="00EF45EF" w:rsidRDefault="003E7B4A" w:rsidP="00DE01DE">
              <w:pPr>
                <w:jc w:val="right"/>
                <w:rPr>
                  <w:sz w:val="36"/>
                  <w:szCs w:val="36"/>
                </w:rPr>
              </w:pPr>
              <w:r w:rsidRPr="00EF45EF">
                <w:rPr>
                  <w:rFonts w:ascii="Arial" w:hAnsi="Arial" w:cs="Arial"/>
                  <w:b/>
                  <w:sz w:val="36"/>
                  <w:szCs w:val="36"/>
                </w:rPr>
                <w:lastRenderedPageBreak/>
                <w:t>Contents</w:t>
              </w:r>
            </w:p>
            <w:p w14:paraId="23628759" w14:textId="5AAA0FB2" w:rsidR="00F62DC5"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80270068" w:history="1">
                <w:r w:rsidR="00F62DC5" w:rsidRPr="00617C6A">
                  <w:rPr>
                    <w:rStyle w:val="Hyperlink"/>
                  </w:rPr>
                  <w:t>1</w:t>
                </w:r>
                <w:r w:rsidR="00F62DC5">
                  <w:rPr>
                    <w:rFonts w:asciiTheme="minorHAnsi" w:eastAsiaTheme="minorEastAsia" w:hAnsiTheme="minorHAnsi" w:cstheme="minorBidi"/>
                    <w:b w:val="0"/>
                    <w:sz w:val="22"/>
                    <w:szCs w:val="22"/>
                  </w:rPr>
                  <w:tab/>
                </w:r>
                <w:r w:rsidR="00F62DC5" w:rsidRPr="00617C6A">
                  <w:rPr>
                    <w:rStyle w:val="Hyperlink"/>
                  </w:rPr>
                  <w:t>Preface</w:t>
                </w:r>
                <w:r w:rsidR="00F62DC5">
                  <w:rPr>
                    <w:webHidden/>
                  </w:rPr>
                  <w:tab/>
                </w:r>
                <w:r w:rsidR="00F62DC5">
                  <w:rPr>
                    <w:webHidden/>
                  </w:rPr>
                  <w:fldChar w:fldCharType="begin"/>
                </w:r>
                <w:r w:rsidR="00F62DC5">
                  <w:rPr>
                    <w:webHidden/>
                  </w:rPr>
                  <w:instrText xml:space="preserve"> PAGEREF _Toc80270068 \h </w:instrText>
                </w:r>
                <w:r w:rsidR="00F62DC5">
                  <w:rPr>
                    <w:webHidden/>
                  </w:rPr>
                </w:r>
                <w:r w:rsidR="00F62DC5">
                  <w:rPr>
                    <w:webHidden/>
                  </w:rPr>
                  <w:fldChar w:fldCharType="separate"/>
                </w:r>
                <w:r w:rsidR="00F62DC5">
                  <w:rPr>
                    <w:webHidden/>
                  </w:rPr>
                  <w:t>1</w:t>
                </w:r>
                <w:r w:rsidR="00F62DC5">
                  <w:rPr>
                    <w:webHidden/>
                  </w:rPr>
                  <w:fldChar w:fldCharType="end"/>
                </w:r>
              </w:hyperlink>
            </w:p>
            <w:p w14:paraId="15EF176F" w14:textId="4E1C5AEA" w:rsidR="00F62DC5" w:rsidRDefault="00CA1FAC">
              <w:pPr>
                <w:pStyle w:val="TOC2"/>
                <w:rPr>
                  <w:rFonts w:asciiTheme="minorHAnsi" w:eastAsiaTheme="minorEastAsia" w:hAnsiTheme="minorHAnsi" w:cstheme="minorBidi"/>
                  <w:sz w:val="22"/>
                  <w:szCs w:val="22"/>
                </w:rPr>
              </w:pPr>
              <w:hyperlink w:anchor="_Toc80270069" w:history="1">
                <w:r w:rsidR="00F62DC5" w:rsidRPr="00617C6A">
                  <w:rPr>
                    <w:rStyle w:val="Hyperlink"/>
                  </w:rPr>
                  <w:t>1.1</w:t>
                </w:r>
                <w:r w:rsidR="00F62DC5">
                  <w:rPr>
                    <w:rFonts w:asciiTheme="minorHAnsi" w:eastAsiaTheme="minorEastAsia" w:hAnsiTheme="minorHAnsi" w:cstheme="minorBidi"/>
                    <w:sz w:val="22"/>
                    <w:szCs w:val="22"/>
                  </w:rPr>
                  <w:tab/>
                </w:r>
                <w:r w:rsidR="00F62DC5" w:rsidRPr="00617C6A">
                  <w:rPr>
                    <w:rStyle w:val="Hyperlink"/>
                  </w:rPr>
                  <w:t>Introduction</w:t>
                </w:r>
                <w:r w:rsidR="00F62DC5">
                  <w:rPr>
                    <w:webHidden/>
                  </w:rPr>
                  <w:tab/>
                </w:r>
                <w:r w:rsidR="00F62DC5">
                  <w:rPr>
                    <w:webHidden/>
                  </w:rPr>
                  <w:fldChar w:fldCharType="begin"/>
                </w:r>
                <w:r w:rsidR="00F62DC5">
                  <w:rPr>
                    <w:webHidden/>
                  </w:rPr>
                  <w:instrText xml:space="preserve"> PAGEREF _Toc80270069 \h </w:instrText>
                </w:r>
                <w:r w:rsidR="00F62DC5">
                  <w:rPr>
                    <w:webHidden/>
                  </w:rPr>
                </w:r>
                <w:r w:rsidR="00F62DC5">
                  <w:rPr>
                    <w:webHidden/>
                  </w:rPr>
                  <w:fldChar w:fldCharType="separate"/>
                </w:r>
                <w:r w:rsidR="00F62DC5">
                  <w:rPr>
                    <w:webHidden/>
                  </w:rPr>
                  <w:t>1</w:t>
                </w:r>
                <w:r w:rsidR="00F62DC5">
                  <w:rPr>
                    <w:webHidden/>
                  </w:rPr>
                  <w:fldChar w:fldCharType="end"/>
                </w:r>
              </w:hyperlink>
            </w:p>
            <w:p w14:paraId="1062B659" w14:textId="00F9FD1C" w:rsidR="00F62DC5" w:rsidRDefault="00CA1FAC">
              <w:pPr>
                <w:pStyle w:val="TOC2"/>
                <w:rPr>
                  <w:rFonts w:asciiTheme="minorHAnsi" w:eastAsiaTheme="minorEastAsia" w:hAnsiTheme="minorHAnsi" w:cstheme="minorBidi"/>
                  <w:sz w:val="22"/>
                  <w:szCs w:val="22"/>
                </w:rPr>
              </w:pPr>
              <w:hyperlink w:anchor="_Toc80270070" w:history="1">
                <w:r w:rsidR="00F62DC5" w:rsidRPr="00617C6A">
                  <w:rPr>
                    <w:rStyle w:val="Hyperlink"/>
                  </w:rPr>
                  <w:t>1.2</w:t>
                </w:r>
                <w:r w:rsidR="00F62DC5">
                  <w:rPr>
                    <w:rFonts w:asciiTheme="minorHAnsi" w:eastAsiaTheme="minorEastAsia" w:hAnsiTheme="minorHAnsi" w:cstheme="minorBidi"/>
                    <w:sz w:val="22"/>
                    <w:szCs w:val="22"/>
                  </w:rPr>
                  <w:tab/>
                </w:r>
                <w:r w:rsidR="00F62DC5" w:rsidRPr="00617C6A">
                  <w:rPr>
                    <w:rStyle w:val="Hyperlink"/>
                  </w:rPr>
                  <w:t>Intended</w:t>
                </w:r>
                <w:r w:rsidR="00F62DC5" w:rsidRPr="00617C6A">
                  <w:rPr>
                    <w:rStyle w:val="Hyperlink"/>
                    <w:shd w:val="clear" w:color="auto" w:fill="FFFFFF"/>
                  </w:rPr>
                  <w:t xml:space="preserve"> Audience</w:t>
                </w:r>
                <w:r w:rsidR="00F62DC5">
                  <w:rPr>
                    <w:webHidden/>
                  </w:rPr>
                  <w:tab/>
                </w:r>
                <w:r w:rsidR="00F62DC5">
                  <w:rPr>
                    <w:webHidden/>
                  </w:rPr>
                  <w:fldChar w:fldCharType="begin"/>
                </w:r>
                <w:r w:rsidR="00F62DC5">
                  <w:rPr>
                    <w:webHidden/>
                  </w:rPr>
                  <w:instrText xml:space="preserve"> PAGEREF _Toc80270070 \h </w:instrText>
                </w:r>
                <w:r w:rsidR="00F62DC5">
                  <w:rPr>
                    <w:webHidden/>
                  </w:rPr>
                </w:r>
                <w:r w:rsidR="00F62DC5">
                  <w:rPr>
                    <w:webHidden/>
                  </w:rPr>
                  <w:fldChar w:fldCharType="separate"/>
                </w:r>
                <w:r w:rsidR="00F62DC5">
                  <w:rPr>
                    <w:webHidden/>
                  </w:rPr>
                  <w:t>1</w:t>
                </w:r>
                <w:r w:rsidR="00F62DC5">
                  <w:rPr>
                    <w:webHidden/>
                  </w:rPr>
                  <w:fldChar w:fldCharType="end"/>
                </w:r>
              </w:hyperlink>
            </w:p>
            <w:p w14:paraId="35FA3093" w14:textId="79F4EFB3" w:rsidR="00F62DC5" w:rsidRDefault="00CA1FAC">
              <w:pPr>
                <w:pStyle w:val="TOC2"/>
                <w:rPr>
                  <w:rFonts w:asciiTheme="minorHAnsi" w:eastAsiaTheme="minorEastAsia" w:hAnsiTheme="minorHAnsi" w:cstheme="minorBidi"/>
                  <w:sz w:val="22"/>
                  <w:szCs w:val="22"/>
                </w:rPr>
              </w:pPr>
              <w:hyperlink w:anchor="_Toc80270071" w:history="1">
                <w:r w:rsidR="00F62DC5" w:rsidRPr="00617C6A">
                  <w:rPr>
                    <w:rStyle w:val="Hyperlink"/>
                  </w:rPr>
                  <w:t>1.3</w:t>
                </w:r>
                <w:r w:rsidR="00F62DC5">
                  <w:rPr>
                    <w:rFonts w:asciiTheme="minorHAnsi" w:eastAsiaTheme="minorEastAsia" w:hAnsiTheme="minorHAnsi" w:cstheme="minorBidi"/>
                    <w:sz w:val="22"/>
                    <w:szCs w:val="22"/>
                  </w:rPr>
                  <w:tab/>
                </w:r>
                <w:r w:rsidR="00F62DC5" w:rsidRPr="00617C6A">
                  <w:rPr>
                    <w:rStyle w:val="Hyperlink"/>
                  </w:rPr>
                  <w:t>Documentation Accessibility</w:t>
                </w:r>
                <w:r w:rsidR="00F62DC5">
                  <w:rPr>
                    <w:webHidden/>
                  </w:rPr>
                  <w:tab/>
                </w:r>
                <w:r w:rsidR="00F62DC5">
                  <w:rPr>
                    <w:webHidden/>
                  </w:rPr>
                  <w:fldChar w:fldCharType="begin"/>
                </w:r>
                <w:r w:rsidR="00F62DC5">
                  <w:rPr>
                    <w:webHidden/>
                  </w:rPr>
                  <w:instrText xml:space="preserve"> PAGEREF _Toc80270071 \h </w:instrText>
                </w:r>
                <w:r w:rsidR="00F62DC5">
                  <w:rPr>
                    <w:webHidden/>
                  </w:rPr>
                </w:r>
                <w:r w:rsidR="00F62DC5">
                  <w:rPr>
                    <w:webHidden/>
                  </w:rPr>
                  <w:fldChar w:fldCharType="separate"/>
                </w:r>
                <w:r w:rsidR="00F62DC5">
                  <w:rPr>
                    <w:webHidden/>
                  </w:rPr>
                  <w:t>1</w:t>
                </w:r>
                <w:r w:rsidR="00F62DC5">
                  <w:rPr>
                    <w:webHidden/>
                  </w:rPr>
                  <w:fldChar w:fldCharType="end"/>
                </w:r>
              </w:hyperlink>
            </w:p>
            <w:p w14:paraId="5A2652BD" w14:textId="58BA37AE" w:rsidR="00F62DC5" w:rsidRDefault="00CA1FAC">
              <w:pPr>
                <w:pStyle w:val="TOC2"/>
                <w:rPr>
                  <w:rFonts w:asciiTheme="minorHAnsi" w:eastAsiaTheme="minorEastAsia" w:hAnsiTheme="minorHAnsi" w:cstheme="minorBidi"/>
                  <w:sz w:val="22"/>
                  <w:szCs w:val="22"/>
                </w:rPr>
              </w:pPr>
              <w:hyperlink w:anchor="_Toc80270072" w:history="1">
                <w:r w:rsidR="00F62DC5" w:rsidRPr="00617C6A">
                  <w:rPr>
                    <w:rStyle w:val="Hyperlink"/>
                  </w:rPr>
                  <w:t>1.4</w:t>
                </w:r>
                <w:r w:rsidR="00F62DC5">
                  <w:rPr>
                    <w:rFonts w:asciiTheme="minorHAnsi" w:eastAsiaTheme="minorEastAsia" w:hAnsiTheme="minorHAnsi" w:cstheme="minorBidi"/>
                    <w:sz w:val="22"/>
                    <w:szCs w:val="22"/>
                  </w:rPr>
                  <w:tab/>
                </w:r>
                <w:r w:rsidR="00F62DC5" w:rsidRPr="00617C6A">
                  <w:rPr>
                    <w:rStyle w:val="Hyperlink"/>
                    <w:shd w:val="clear" w:color="auto" w:fill="FFFFFF"/>
                  </w:rPr>
                  <w:t>Access</w:t>
                </w:r>
                <w:r w:rsidR="00F62DC5" w:rsidRPr="00617C6A">
                  <w:rPr>
                    <w:rStyle w:val="Hyperlink"/>
                  </w:rPr>
                  <w:t xml:space="preserve"> to Oracle Support</w:t>
                </w:r>
                <w:r w:rsidR="00F62DC5">
                  <w:rPr>
                    <w:webHidden/>
                  </w:rPr>
                  <w:tab/>
                </w:r>
                <w:r w:rsidR="00F62DC5">
                  <w:rPr>
                    <w:webHidden/>
                  </w:rPr>
                  <w:fldChar w:fldCharType="begin"/>
                </w:r>
                <w:r w:rsidR="00F62DC5">
                  <w:rPr>
                    <w:webHidden/>
                  </w:rPr>
                  <w:instrText xml:space="preserve"> PAGEREF _Toc80270072 \h </w:instrText>
                </w:r>
                <w:r w:rsidR="00F62DC5">
                  <w:rPr>
                    <w:webHidden/>
                  </w:rPr>
                </w:r>
                <w:r w:rsidR="00F62DC5">
                  <w:rPr>
                    <w:webHidden/>
                  </w:rPr>
                  <w:fldChar w:fldCharType="separate"/>
                </w:r>
                <w:r w:rsidR="00F62DC5">
                  <w:rPr>
                    <w:webHidden/>
                  </w:rPr>
                  <w:t>1</w:t>
                </w:r>
                <w:r w:rsidR="00F62DC5">
                  <w:rPr>
                    <w:webHidden/>
                  </w:rPr>
                  <w:fldChar w:fldCharType="end"/>
                </w:r>
              </w:hyperlink>
            </w:p>
            <w:p w14:paraId="0B41069D" w14:textId="381F32AB" w:rsidR="00F62DC5" w:rsidRDefault="00CA1FAC">
              <w:pPr>
                <w:pStyle w:val="TOC2"/>
                <w:rPr>
                  <w:rFonts w:asciiTheme="minorHAnsi" w:eastAsiaTheme="minorEastAsia" w:hAnsiTheme="minorHAnsi" w:cstheme="minorBidi"/>
                  <w:sz w:val="22"/>
                  <w:szCs w:val="22"/>
                </w:rPr>
              </w:pPr>
              <w:hyperlink w:anchor="_Toc80270073" w:history="1">
                <w:r w:rsidR="00F62DC5" w:rsidRPr="00617C6A">
                  <w:rPr>
                    <w:rStyle w:val="Hyperlink"/>
                  </w:rPr>
                  <w:t>1.5</w:t>
                </w:r>
                <w:r w:rsidR="00F62DC5">
                  <w:rPr>
                    <w:rFonts w:asciiTheme="minorHAnsi" w:eastAsiaTheme="minorEastAsia" w:hAnsiTheme="minorHAnsi" w:cstheme="minorBidi"/>
                    <w:sz w:val="22"/>
                    <w:szCs w:val="22"/>
                  </w:rPr>
                  <w:tab/>
                </w:r>
                <w:r w:rsidR="00F62DC5" w:rsidRPr="00617C6A">
                  <w:rPr>
                    <w:rStyle w:val="Hyperlink"/>
                  </w:rPr>
                  <w:t>Related Documents</w:t>
                </w:r>
                <w:r w:rsidR="00F62DC5">
                  <w:rPr>
                    <w:webHidden/>
                  </w:rPr>
                  <w:tab/>
                </w:r>
                <w:r w:rsidR="00F62DC5">
                  <w:rPr>
                    <w:webHidden/>
                  </w:rPr>
                  <w:fldChar w:fldCharType="begin"/>
                </w:r>
                <w:r w:rsidR="00F62DC5">
                  <w:rPr>
                    <w:webHidden/>
                  </w:rPr>
                  <w:instrText xml:space="preserve"> PAGEREF _Toc80270073 \h </w:instrText>
                </w:r>
                <w:r w:rsidR="00F62DC5">
                  <w:rPr>
                    <w:webHidden/>
                  </w:rPr>
                </w:r>
                <w:r w:rsidR="00F62DC5">
                  <w:rPr>
                    <w:webHidden/>
                  </w:rPr>
                  <w:fldChar w:fldCharType="separate"/>
                </w:r>
                <w:r w:rsidR="00F62DC5">
                  <w:rPr>
                    <w:webHidden/>
                  </w:rPr>
                  <w:t>1</w:t>
                </w:r>
                <w:r w:rsidR="00F62DC5">
                  <w:rPr>
                    <w:webHidden/>
                  </w:rPr>
                  <w:fldChar w:fldCharType="end"/>
                </w:r>
              </w:hyperlink>
            </w:p>
            <w:p w14:paraId="58A7625E" w14:textId="6345EF19" w:rsidR="00F62DC5" w:rsidRDefault="00CA1FAC">
              <w:pPr>
                <w:pStyle w:val="TOC1"/>
                <w:rPr>
                  <w:rFonts w:asciiTheme="minorHAnsi" w:eastAsiaTheme="minorEastAsia" w:hAnsiTheme="minorHAnsi" w:cstheme="minorBidi"/>
                  <w:b w:val="0"/>
                  <w:sz w:val="22"/>
                  <w:szCs w:val="22"/>
                </w:rPr>
              </w:pPr>
              <w:hyperlink w:anchor="_Toc80270074" w:history="1">
                <w:r w:rsidR="00F62DC5" w:rsidRPr="00617C6A">
                  <w:rPr>
                    <w:rStyle w:val="Hyperlink"/>
                  </w:rPr>
                  <w:t>2</w:t>
                </w:r>
                <w:r w:rsidR="00F62DC5">
                  <w:rPr>
                    <w:rFonts w:asciiTheme="minorHAnsi" w:eastAsiaTheme="minorEastAsia" w:hAnsiTheme="minorHAnsi" w:cstheme="minorBidi"/>
                    <w:b w:val="0"/>
                    <w:sz w:val="22"/>
                    <w:szCs w:val="22"/>
                  </w:rPr>
                  <w:tab/>
                </w:r>
                <w:r w:rsidR="00F62DC5" w:rsidRPr="00617C6A">
                  <w:rPr>
                    <w:rStyle w:val="Hyperlink"/>
                  </w:rPr>
                  <w:t>Hosting Swagger UI Locally</w:t>
                </w:r>
                <w:r w:rsidR="00F62DC5">
                  <w:rPr>
                    <w:webHidden/>
                  </w:rPr>
                  <w:tab/>
                </w:r>
                <w:r w:rsidR="00F62DC5">
                  <w:rPr>
                    <w:webHidden/>
                  </w:rPr>
                  <w:fldChar w:fldCharType="begin"/>
                </w:r>
                <w:r w:rsidR="00F62DC5">
                  <w:rPr>
                    <w:webHidden/>
                  </w:rPr>
                  <w:instrText xml:space="preserve"> PAGEREF _Toc80270074 \h </w:instrText>
                </w:r>
                <w:r w:rsidR="00F62DC5">
                  <w:rPr>
                    <w:webHidden/>
                  </w:rPr>
                </w:r>
                <w:r w:rsidR="00F62DC5">
                  <w:rPr>
                    <w:webHidden/>
                  </w:rPr>
                  <w:fldChar w:fldCharType="separate"/>
                </w:r>
                <w:r w:rsidR="00F62DC5">
                  <w:rPr>
                    <w:webHidden/>
                  </w:rPr>
                  <w:t>2</w:t>
                </w:r>
                <w:r w:rsidR="00F62DC5">
                  <w:rPr>
                    <w:webHidden/>
                  </w:rPr>
                  <w:fldChar w:fldCharType="end"/>
                </w:r>
              </w:hyperlink>
            </w:p>
            <w:p w14:paraId="65A20FFD" w14:textId="09BFEFE3"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6" w:name="_Toc80270068"/>
      <w:r>
        <w:lastRenderedPageBreak/>
        <w:t>Preface</w:t>
      </w:r>
      <w:bookmarkEnd w:id="36"/>
    </w:p>
    <w:p w14:paraId="518F3714" w14:textId="170D6D62" w:rsidR="00D77B15" w:rsidRDefault="00D77B15" w:rsidP="00D77B15">
      <w:pPr>
        <w:pStyle w:val="Heading11"/>
      </w:pPr>
      <w:bookmarkStart w:id="37" w:name="_Toc80270069"/>
      <w:r>
        <w:t>Introduction</w:t>
      </w:r>
      <w:bookmarkEnd w:id="37"/>
    </w:p>
    <w:p w14:paraId="7E40CD35" w14:textId="0EB861F7" w:rsidR="00D77B15" w:rsidRDefault="0070620B" w:rsidP="00D77B15">
      <w:pPr>
        <w:pStyle w:val="ParaunderHeading11"/>
      </w:pPr>
      <w:r w:rsidRPr="0070620B">
        <w:t xml:space="preserve">Welcome to Local API Set up Guide for Oracle Banking </w:t>
      </w:r>
      <w:r w:rsidR="004C67F6">
        <w:t>Branch</w:t>
      </w:r>
      <w:r w:rsidRPr="0070620B">
        <w:t>. It provides an overview on how to set up API locally on your system.</w:t>
      </w:r>
    </w:p>
    <w:p w14:paraId="15BD52A4" w14:textId="706F4FB7" w:rsidR="004668B2" w:rsidRDefault="00000271" w:rsidP="003C699E">
      <w:pPr>
        <w:pStyle w:val="Heading11"/>
      </w:pPr>
      <w:bookmarkStart w:id="38" w:name="_Toc80270070"/>
      <w:r w:rsidRPr="003C699E">
        <w:t>Intended</w:t>
      </w:r>
      <w:r>
        <w:rPr>
          <w:shd w:val="clear" w:color="auto" w:fill="FFFFFF"/>
        </w:rPr>
        <w:t xml:space="preserve"> </w:t>
      </w:r>
      <w:r w:rsidR="004668B2" w:rsidRPr="008528EB">
        <w:rPr>
          <w:shd w:val="clear" w:color="auto" w:fill="FFFFFF"/>
        </w:rPr>
        <w:t>Audience</w:t>
      </w:r>
      <w:bookmarkEnd w:id="38"/>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39" w:name="_Toc476139543"/>
      <w:bookmarkStart w:id="40" w:name="_Toc521074383"/>
      <w:bookmarkStart w:id="41" w:name="_Toc80270071"/>
      <w:r w:rsidRPr="003C699E">
        <w:t>Documentation</w:t>
      </w:r>
      <w:r w:rsidRPr="00135D4F">
        <w:t xml:space="preserve"> Accessibility</w:t>
      </w:r>
      <w:bookmarkEnd w:id="39"/>
      <w:bookmarkEnd w:id="40"/>
      <w:bookmarkEnd w:id="41"/>
    </w:p>
    <w:p w14:paraId="44431730" w14:textId="77777777" w:rsidR="00D77B15" w:rsidRPr="00010A90" w:rsidRDefault="00D77B15" w:rsidP="00D77B15">
      <w:pPr>
        <w:pStyle w:val="ParaunderHeading11"/>
      </w:pPr>
      <w:bookmarkStart w:id="42" w:name="_Toc476139544"/>
      <w:bookmarkStart w:id="43"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4" w:name="_Toc80270072"/>
      <w:r w:rsidRPr="00000271">
        <w:rPr>
          <w:shd w:val="clear" w:color="auto" w:fill="FFFFFF"/>
        </w:rPr>
        <w:t>Access</w:t>
      </w:r>
      <w:r>
        <w:t xml:space="preserve"> to </w:t>
      </w:r>
      <w:r w:rsidRPr="003C699E">
        <w:t>Oracle</w:t>
      </w:r>
      <w:r>
        <w:t xml:space="preserve"> </w:t>
      </w:r>
      <w:r w:rsidRPr="001E3FB9">
        <w:t>Support</w:t>
      </w:r>
      <w:bookmarkEnd w:id="42"/>
      <w:bookmarkEnd w:id="43"/>
      <w:bookmarkEnd w:id="44"/>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2122583D" w14:textId="21EACBEE" w:rsidR="00000271" w:rsidRDefault="00D01453" w:rsidP="00D01453">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5" w:name="_Toc476139546"/>
      <w:bookmarkStart w:id="46" w:name="_Toc521074386"/>
      <w:bookmarkStart w:id="47" w:name="_Toc80270073"/>
      <w:r w:rsidRPr="003C699E">
        <w:t>Related</w:t>
      </w:r>
      <w:r w:rsidRPr="00135D4F">
        <w:t xml:space="preserve"> </w:t>
      </w:r>
      <w:bookmarkEnd w:id="45"/>
      <w:bookmarkEnd w:id="46"/>
      <w:r w:rsidR="00310BA7">
        <w:t>Documents</w:t>
      </w:r>
      <w:bookmarkEnd w:id="47"/>
    </w:p>
    <w:p w14:paraId="35B6E60B" w14:textId="5FB427C9" w:rsidR="00000271" w:rsidRPr="00336B0A" w:rsidRDefault="00000271" w:rsidP="00000271">
      <w:pPr>
        <w:pStyle w:val="ParaunderHeading11"/>
      </w:pPr>
      <w:r w:rsidRPr="00336B0A">
        <w:t xml:space="preserve">For more information on </w:t>
      </w:r>
      <w:r w:rsidR="00117645">
        <w:t xml:space="preserve">Oracle </w:t>
      </w:r>
      <w:r w:rsidR="00752B4B">
        <w:t xml:space="preserve">Banking </w:t>
      </w:r>
      <w:r w:rsidR="00AA7060">
        <w:t>Branch</w:t>
      </w:r>
      <w:r w:rsidRPr="00336B0A">
        <w:t>, refer to the following documents:</w:t>
      </w:r>
    </w:p>
    <w:p w14:paraId="44A40E82" w14:textId="47DEC6AD" w:rsidR="00000271" w:rsidRDefault="00000271" w:rsidP="003C699E">
      <w:pPr>
        <w:pStyle w:val="Bullet1"/>
      </w:pPr>
      <w:r>
        <w:t xml:space="preserve">Oracle </w:t>
      </w:r>
      <w:r w:rsidR="00117645">
        <w:t xml:space="preserve">Banking </w:t>
      </w:r>
      <w:r w:rsidR="008C7CBD">
        <w:t>Branch</w:t>
      </w:r>
      <w:r w:rsidR="00D756E2">
        <w:t xml:space="preserve"> </w:t>
      </w:r>
      <w:r w:rsidRPr="00282746">
        <w:t>Licens</w:t>
      </w:r>
      <w:r w:rsidR="00117645">
        <w:t>e</w:t>
      </w:r>
      <w:r w:rsidRPr="00282746">
        <w:t xml:space="preserve"> Guide</w:t>
      </w:r>
    </w:p>
    <w:p w14:paraId="64CD7B40" w14:textId="4157C03C" w:rsidR="00000271" w:rsidRDefault="00D756E2" w:rsidP="003C699E">
      <w:pPr>
        <w:pStyle w:val="Bullet1"/>
      </w:pPr>
      <w:r>
        <w:t xml:space="preserve">Oracle Banking </w:t>
      </w:r>
      <w:r w:rsidR="008C7CBD">
        <w:t xml:space="preserve">Branch </w:t>
      </w:r>
      <w:r w:rsidR="00000271" w:rsidRPr="00135D4F">
        <w:t xml:space="preserve">Installation </w:t>
      </w:r>
      <w:r w:rsidR="00310BA7">
        <w:t>Guides</w:t>
      </w:r>
    </w:p>
    <w:p w14:paraId="32AA9BDF" w14:textId="0A34B0BC" w:rsidR="003C699E" w:rsidRDefault="00310BA7" w:rsidP="003C699E">
      <w:pPr>
        <w:pStyle w:val="Bullet1"/>
      </w:pPr>
      <w:r>
        <w:t xml:space="preserve">Oracle Banking </w:t>
      </w:r>
      <w:r w:rsidR="008C7CBD">
        <w:t xml:space="preserve">Branch </w:t>
      </w:r>
      <w:r>
        <w:t>User Guides</w:t>
      </w:r>
    </w:p>
    <w:p w14:paraId="4E722BF4" w14:textId="77777777" w:rsidR="003C699E" w:rsidRDefault="003C699E">
      <w:pPr>
        <w:rPr>
          <w:rFonts w:ascii="Arial" w:eastAsia="Times New Roman" w:hAnsi="Arial" w:cs="Times New Roman"/>
          <w:sz w:val="20"/>
          <w:szCs w:val="20"/>
          <w:lang w:val="en-GB"/>
        </w:rPr>
      </w:pPr>
      <w:r>
        <w:br w:type="page"/>
      </w:r>
    </w:p>
    <w:p w14:paraId="66DBA620" w14:textId="495E6C22" w:rsidR="0057446B" w:rsidRDefault="00000271" w:rsidP="003C699E">
      <w:pPr>
        <w:pStyle w:val="HeadingOne"/>
      </w:pPr>
      <w:bookmarkStart w:id="48" w:name="_Toc80270074"/>
      <w:r>
        <w:lastRenderedPageBreak/>
        <w:t>Hosting Swagger UI Locally</w:t>
      </w:r>
      <w:bookmarkEnd w:id="48"/>
    </w:p>
    <w:p w14:paraId="7386FA62" w14:textId="2FE2E0DF" w:rsidR="0003526A" w:rsidRPr="0003526A" w:rsidRDefault="0003526A" w:rsidP="0003526A">
      <w:pPr>
        <w:pStyle w:val="ParaHeadingOne"/>
        <w:rPr>
          <w:b/>
        </w:rPr>
      </w:pPr>
      <w:r w:rsidRPr="0003526A">
        <w:rPr>
          <w:b/>
        </w:rPr>
        <w:t>Pre-requisites</w:t>
      </w:r>
      <w:r w:rsidR="00607EA1">
        <w:rPr>
          <w:b/>
        </w:rPr>
        <w:t>:</w:t>
      </w:r>
    </w:p>
    <w:p w14:paraId="1C406E7A" w14:textId="77777777" w:rsidR="0003526A" w:rsidRDefault="0003526A" w:rsidP="00EF45EF">
      <w:pPr>
        <w:pStyle w:val="ParaHeadingOne"/>
      </w:pPr>
      <w:r>
        <w:t>Ensure that Python is installed on your system.</w:t>
      </w:r>
    </w:p>
    <w:p w14:paraId="6EDAEEF2" w14:textId="77777777" w:rsidR="0003526A" w:rsidRDefault="0003526A" w:rsidP="00EF45EF">
      <w:pPr>
        <w:pStyle w:val="ParaHeadingOne"/>
      </w:pPr>
      <w:r>
        <w:t>Follow the below mentioned steps to set up the python path on your local:</w:t>
      </w:r>
    </w:p>
    <w:p w14:paraId="0CB2C7E3" w14:textId="672DC03D" w:rsidR="00B80159" w:rsidRDefault="0003526A" w:rsidP="008F67F8">
      <w:pPr>
        <w:pStyle w:val="Number11"/>
        <w:ind w:left="810"/>
      </w:pPr>
      <w:r>
        <w:t xml:space="preserve">Go to </w:t>
      </w:r>
      <w:r w:rsidRPr="00A775D4">
        <w:rPr>
          <w:b/>
        </w:rPr>
        <w:t>Control Panel</w:t>
      </w:r>
      <w:r>
        <w:rPr>
          <w:b/>
        </w:rPr>
        <w:t>,</w:t>
      </w:r>
      <w:r>
        <w:t xml:space="preserve"> and </w:t>
      </w:r>
      <w:r w:rsidR="00B80159">
        <w:t xml:space="preserve">click </w:t>
      </w:r>
      <w:r w:rsidR="00B80159" w:rsidRPr="00B80159">
        <w:rPr>
          <w:b/>
        </w:rPr>
        <w:t>System and Security</w:t>
      </w:r>
      <w:r w:rsidR="00B80159">
        <w:t>.</w:t>
      </w:r>
    </w:p>
    <w:p w14:paraId="6134E27D" w14:textId="3E466F01" w:rsidR="00B80159" w:rsidRDefault="00B80159" w:rsidP="008F67F8">
      <w:pPr>
        <w:pStyle w:val="Number11"/>
        <w:ind w:left="810"/>
      </w:pPr>
      <w:r>
        <w:t xml:space="preserve">On </w:t>
      </w:r>
      <w:r w:rsidRPr="00B80159">
        <w:rPr>
          <w:b/>
        </w:rPr>
        <w:t>System and Security</w:t>
      </w:r>
      <w:r>
        <w:t xml:space="preserve"> settings, click </w:t>
      </w:r>
      <w:r w:rsidRPr="00B80159">
        <w:rPr>
          <w:b/>
        </w:rPr>
        <w:t>System</w:t>
      </w:r>
      <w:r>
        <w:t>.</w:t>
      </w:r>
    </w:p>
    <w:p w14:paraId="600DB5B2" w14:textId="076014A0" w:rsidR="0003526A" w:rsidRDefault="00B80159" w:rsidP="008F67F8">
      <w:pPr>
        <w:pStyle w:val="Number11"/>
        <w:ind w:left="810"/>
      </w:pPr>
      <w:r>
        <w:t xml:space="preserve">On </w:t>
      </w:r>
      <w:r w:rsidRPr="00B80159">
        <w:rPr>
          <w:b/>
        </w:rPr>
        <w:t xml:space="preserve">System </w:t>
      </w:r>
      <w:r>
        <w:t xml:space="preserve">settings, </w:t>
      </w:r>
      <w:r w:rsidR="0003526A">
        <w:t xml:space="preserve">click </w:t>
      </w:r>
      <w:r w:rsidR="0003526A" w:rsidRPr="00A775D4">
        <w:rPr>
          <w:b/>
        </w:rPr>
        <w:t>Advanced system setting</w:t>
      </w:r>
      <w:r w:rsidR="0003526A">
        <w:rPr>
          <w:b/>
        </w:rPr>
        <w:t>s</w:t>
      </w:r>
      <w:r w:rsidR="0003526A" w:rsidRPr="00A775D4">
        <w:t>.</w:t>
      </w:r>
      <w:r w:rsidR="00A57509">
        <w:t xml:space="preserve"> The </w:t>
      </w:r>
      <w:r w:rsidR="00A57509" w:rsidRPr="00A57509">
        <w:rPr>
          <w:b/>
        </w:rPr>
        <w:t>System Properties</w:t>
      </w:r>
      <w:r w:rsidR="00A57509">
        <w:t xml:space="preserve"> pop-up window is displayed.</w:t>
      </w:r>
    </w:p>
    <w:p w14:paraId="09004A34" w14:textId="77777777" w:rsidR="0003526A" w:rsidRDefault="0003526A" w:rsidP="00CD4C05">
      <w:pPr>
        <w:pStyle w:val="FigureTableTitleunderHeading111"/>
        <w:keepNext w:val="0"/>
      </w:pPr>
      <w:r>
        <w:rPr>
          <w:noProof/>
        </w:rPr>
        <w:drawing>
          <wp:inline distT="0" distB="0" distL="0" distR="0" wp14:anchorId="7975937E" wp14:editId="2EA852CB">
            <wp:extent cx="4565650" cy="3228636"/>
            <wp:effectExtent l="19050" t="19050" r="2540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68655" cy="3230761"/>
                    </a:xfrm>
                    <a:prstGeom prst="rect">
                      <a:avLst/>
                    </a:prstGeom>
                    <a:ln>
                      <a:solidFill>
                        <a:schemeClr val="tx1"/>
                      </a:solidFill>
                    </a:ln>
                  </pic:spPr>
                </pic:pic>
              </a:graphicData>
            </a:graphic>
          </wp:inline>
        </w:drawing>
      </w:r>
    </w:p>
    <w:p w14:paraId="6B2B6CE1" w14:textId="3FACDCBA" w:rsidR="0003526A" w:rsidRDefault="001F5348" w:rsidP="00A37D39">
      <w:pPr>
        <w:pStyle w:val="Number11"/>
        <w:keepNext/>
        <w:ind w:left="806"/>
        <w:jc w:val="left"/>
      </w:pPr>
      <w:r>
        <w:lastRenderedPageBreak/>
        <w:t xml:space="preserve">On </w:t>
      </w:r>
      <w:r w:rsidRPr="009524DB">
        <w:rPr>
          <w:b/>
        </w:rPr>
        <w:t>System Properties</w:t>
      </w:r>
      <w:r>
        <w:t xml:space="preserve"> pop-up window, </w:t>
      </w:r>
      <w:r w:rsidR="00E718FC">
        <w:t>c</w:t>
      </w:r>
      <w:r w:rsidR="0003526A">
        <w:t xml:space="preserve">lick </w:t>
      </w:r>
      <w:r w:rsidR="0003526A" w:rsidRPr="00AD2EC6">
        <w:rPr>
          <w:b/>
        </w:rPr>
        <w:t>Environment Variable</w:t>
      </w:r>
      <w:r w:rsidR="000F218B">
        <w:rPr>
          <w:b/>
        </w:rPr>
        <w:t>s</w:t>
      </w:r>
      <w:r w:rsidR="0003526A">
        <w:t>.</w:t>
      </w:r>
      <w:r w:rsidR="00A37D39">
        <w:t xml:space="preserve"> The </w:t>
      </w:r>
      <w:r w:rsidR="00A37D39" w:rsidRPr="00AD2EC6">
        <w:rPr>
          <w:b/>
        </w:rPr>
        <w:t>Environment Variable</w:t>
      </w:r>
      <w:r w:rsidR="00A37D39">
        <w:rPr>
          <w:b/>
        </w:rPr>
        <w:t>s</w:t>
      </w:r>
      <w:r w:rsidR="00A37D39">
        <w:t xml:space="preserve"> pop-up window is displayed.</w:t>
      </w:r>
    </w:p>
    <w:p w14:paraId="7BFCD238" w14:textId="663496E4" w:rsidR="0003526A" w:rsidRDefault="00906FFD" w:rsidP="0003526A">
      <w:pPr>
        <w:pStyle w:val="FigureTableTitleunderHeading111"/>
      </w:pPr>
      <w:r>
        <w:rPr>
          <w:noProof/>
        </w:rPr>
        <w:drawing>
          <wp:inline distT="0" distB="0" distL="0" distR="0" wp14:anchorId="16326D28" wp14:editId="23F3CA97">
            <wp:extent cx="3723005" cy="3526790"/>
            <wp:effectExtent l="19050" t="19050" r="10795" b="165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23005" cy="3526790"/>
                    </a:xfrm>
                    <a:prstGeom prst="rect">
                      <a:avLst/>
                    </a:prstGeom>
                    <a:ln>
                      <a:solidFill>
                        <a:schemeClr val="tx1"/>
                      </a:solidFill>
                    </a:ln>
                  </pic:spPr>
                </pic:pic>
              </a:graphicData>
            </a:graphic>
          </wp:inline>
        </w:drawing>
      </w:r>
    </w:p>
    <w:p w14:paraId="2D19B07F" w14:textId="77777777" w:rsidR="0003526A" w:rsidRDefault="0003526A" w:rsidP="0003526A">
      <w:pPr>
        <w:rPr>
          <w:rFonts w:ascii="Arial" w:hAnsi="Arial"/>
          <w:b/>
          <w:iCs/>
          <w:sz w:val="20"/>
          <w:szCs w:val="18"/>
        </w:rPr>
      </w:pPr>
      <w:r>
        <w:br w:type="page"/>
      </w:r>
    </w:p>
    <w:p w14:paraId="4D94BF3E" w14:textId="32D7A8EA" w:rsidR="0003526A" w:rsidRPr="00993368" w:rsidRDefault="001F5348" w:rsidP="008F67F8">
      <w:pPr>
        <w:pStyle w:val="Number11"/>
        <w:ind w:left="810"/>
        <w:jc w:val="left"/>
      </w:pPr>
      <w:r>
        <w:lastRenderedPageBreak/>
        <w:t xml:space="preserve">On </w:t>
      </w:r>
      <w:r w:rsidRPr="00AD2EC6">
        <w:rPr>
          <w:b/>
        </w:rPr>
        <w:t>Environment Variable</w:t>
      </w:r>
      <w:r>
        <w:rPr>
          <w:b/>
        </w:rPr>
        <w:t>s</w:t>
      </w:r>
      <w:r>
        <w:t xml:space="preserve"> pop-up window, </w:t>
      </w:r>
      <w:r w:rsidR="00800731">
        <w:t xml:space="preserve">Select </w:t>
      </w:r>
      <w:r w:rsidR="00800731" w:rsidRPr="00800731">
        <w:rPr>
          <w:b/>
        </w:rPr>
        <w:t>P</w:t>
      </w:r>
      <w:r w:rsidR="0003526A" w:rsidRPr="00800731">
        <w:rPr>
          <w:b/>
        </w:rPr>
        <w:t>ath</w:t>
      </w:r>
      <w:r w:rsidR="0003526A">
        <w:t xml:space="preserve"> </w:t>
      </w:r>
      <w:r w:rsidR="00800731">
        <w:t>under</w:t>
      </w:r>
      <w:r w:rsidR="0003526A">
        <w:t xml:space="preserve"> </w:t>
      </w:r>
      <w:r w:rsidR="00800731" w:rsidRPr="00800731">
        <w:rPr>
          <w:b/>
        </w:rPr>
        <w:t>S</w:t>
      </w:r>
      <w:r w:rsidR="0003526A" w:rsidRPr="00800731">
        <w:rPr>
          <w:b/>
        </w:rPr>
        <w:t>ystem variable</w:t>
      </w:r>
      <w:r w:rsidR="00800731" w:rsidRPr="00800731">
        <w:rPr>
          <w:b/>
        </w:rPr>
        <w:t>s</w:t>
      </w:r>
      <w:r w:rsidR="0003526A">
        <w:t xml:space="preserve">, and click </w:t>
      </w:r>
      <w:r w:rsidR="0003526A" w:rsidRPr="00A775D4">
        <w:rPr>
          <w:b/>
        </w:rPr>
        <w:t>Edit</w:t>
      </w:r>
      <w:r w:rsidR="0003526A">
        <w:t>.</w:t>
      </w:r>
      <w:r w:rsidR="00902726">
        <w:t xml:space="preserve"> </w:t>
      </w:r>
      <w:r w:rsidR="0003526A">
        <w:t>Add Python installation path in path variable.</w:t>
      </w:r>
      <w:r>
        <w:br/>
      </w:r>
      <w:r w:rsidR="0003526A">
        <w:t xml:space="preserve">For example: </w:t>
      </w:r>
      <w:r w:rsidR="0003526A" w:rsidRPr="00A5150F">
        <w:rPr>
          <w:i/>
        </w:rPr>
        <w:t>C:\Users\</w:t>
      </w:r>
      <w:r w:rsidR="00112C21" w:rsidRPr="00A5150F">
        <w:rPr>
          <w:i/>
        </w:rPr>
        <w:t>xxxx</w:t>
      </w:r>
      <w:r w:rsidR="0003526A" w:rsidRPr="00A5150F">
        <w:rPr>
          <w:i/>
        </w:rPr>
        <w:t>\AppDat</w:t>
      </w:r>
      <w:r w:rsidR="00993368">
        <w:rPr>
          <w:i/>
        </w:rPr>
        <w:t>a\Local\Programs\Python\PythonXX</w:t>
      </w:r>
    </w:p>
    <w:p w14:paraId="5E7995D2" w14:textId="307A6116" w:rsidR="0003526A" w:rsidRDefault="00906FFD" w:rsidP="0003526A">
      <w:pPr>
        <w:pStyle w:val="FigureTableTitleunderHeading111"/>
      </w:pPr>
      <w:r>
        <w:rPr>
          <w:noProof/>
        </w:rPr>
        <w:drawing>
          <wp:inline distT="0" distB="0" distL="0" distR="0" wp14:anchorId="6730EBCF" wp14:editId="5D45CD91">
            <wp:extent cx="3892990" cy="3619425"/>
            <wp:effectExtent l="19050" t="19050" r="12700" b="196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96267" cy="3622471"/>
                    </a:xfrm>
                    <a:prstGeom prst="rect">
                      <a:avLst/>
                    </a:prstGeom>
                    <a:ln>
                      <a:solidFill>
                        <a:schemeClr val="tx1"/>
                      </a:solidFill>
                    </a:ln>
                  </pic:spPr>
                </pic:pic>
              </a:graphicData>
            </a:graphic>
          </wp:inline>
        </w:drawing>
      </w:r>
    </w:p>
    <w:p w14:paraId="43008ED8" w14:textId="206F0832" w:rsidR="00902726" w:rsidRDefault="0044394A" w:rsidP="00902726">
      <w:pPr>
        <w:pStyle w:val="Number11"/>
        <w:tabs>
          <w:tab w:val="num" w:pos="360"/>
        </w:tabs>
        <w:ind w:left="792"/>
        <w:jc w:val="left"/>
      </w:pPr>
      <w:r>
        <w:t xml:space="preserve">Click </w:t>
      </w:r>
      <w:r w:rsidRPr="0044394A">
        <w:rPr>
          <w:b/>
        </w:rPr>
        <w:t>OK</w:t>
      </w:r>
      <w:r>
        <w:t xml:space="preserve"> </w:t>
      </w:r>
      <w:r w:rsidR="00A42687">
        <w:t>on the pop-up windows to</w:t>
      </w:r>
      <w:r>
        <w:t xml:space="preserve"> save the path.</w:t>
      </w:r>
    </w:p>
    <w:p w14:paraId="5C5D645A" w14:textId="77777777" w:rsidR="00417037" w:rsidRDefault="00417037">
      <w:pPr>
        <w:jc w:val="left"/>
        <w:rPr>
          <w:rFonts w:ascii="Arial" w:hAnsi="Arial"/>
          <w:sz w:val="20"/>
        </w:rPr>
      </w:pPr>
      <w:r>
        <w:br w:type="page"/>
      </w:r>
    </w:p>
    <w:p w14:paraId="5C70940E" w14:textId="17EC3942" w:rsidR="00737B42" w:rsidRDefault="00737B42" w:rsidP="008F67F8">
      <w:pPr>
        <w:pStyle w:val="ParaHeadingOne"/>
        <w:spacing w:before="240"/>
      </w:pPr>
      <w:r>
        <w:lastRenderedPageBreak/>
        <w:t>Follow the below steps to host the Swagger UI locally:</w:t>
      </w:r>
    </w:p>
    <w:p w14:paraId="077034A7" w14:textId="17A961F1" w:rsidR="00737B42" w:rsidRDefault="009E1F4E" w:rsidP="009336F0">
      <w:pPr>
        <w:pStyle w:val="NumberedHeadingOne"/>
        <w:numPr>
          <w:ilvl w:val="0"/>
          <w:numId w:val="0"/>
        </w:numPr>
        <w:ind w:left="450"/>
      </w:pPr>
      <w:r w:rsidRPr="009E1F4E">
        <w:rPr>
          <w:b/>
        </w:rPr>
        <w:t>NOTE</w:t>
      </w:r>
      <w:r>
        <w:t xml:space="preserve">: </w:t>
      </w:r>
      <w:r w:rsidR="00737B42" w:rsidRPr="00737B42">
        <w:t>Swagger UI needs a</w:t>
      </w:r>
      <w:r w:rsidR="000F1A76">
        <w:t>n</w:t>
      </w:r>
      <w:r w:rsidR="00737B42" w:rsidRPr="00737B42">
        <w:t xml:space="preserve"> HTTP</w:t>
      </w:r>
      <w:r w:rsidR="00381A7F">
        <w:t xml:space="preserve"> </w:t>
      </w:r>
      <w:r w:rsidR="00737B42" w:rsidRPr="00737B42">
        <w:t>Server to render itself.</w:t>
      </w:r>
      <w:r w:rsidR="00381A7F">
        <w:t xml:space="preserve"> You can run a </w:t>
      </w:r>
      <w:r w:rsidR="00737B42" w:rsidRPr="00737B42">
        <w:t>standalone HTTP Server using Python.</w:t>
      </w:r>
    </w:p>
    <w:p w14:paraId="25562519" w14:textId="3C5C2231" w:rsidR="009336F0" w:rsidRDefault="00737B42" w:rsidP="006D6BFD">
      <w:pPr>
        <w:pStyle w:val="NumberedHeadingOne"/>
        <w:jc w:val="left"/>
      </w:pPr>
      <w:r w:rsidRPr="00737B42">
        <w:t xml:space="preserve">Assuming </w:t>
      </w:r>
      <w:r w:rsidR="00887E85" w:rsidRPr="00887E85">
        <w:t>the Swagger UI is deployed on a Windows machine in the following path - D:\</w:t>
      </w:r>
      <w:r w:rsidR="00555065">
        <w:t>OBBRN</w:t>
      </w:r>
      <w:r w:rsidR="00887E85" w:rsidRPr="00887E85">
        <w:t>\swaggerUI, run the following command to st</w:t>
      </w:r>
      <w:r w:rsidR="006D6BFD">
        <w:t>art a HTTP Server using python.</w:t>
      </w:r>
      <w:r w:rsidR="006D6BFD">
        <w:br/>
      </w:r>
      <w:r w:rsidR="00887E85" w:rsidRPr="00887E85">
        <w:t>8888 is the port for HTTP server listen.</w:t>
      </w:r>
    </w:p>
    <w:p w14:paraId="295F38EE" w14:textId="77777777" w:rsidR="00417037" w:rsidRPr="009336F0" w:rsidRDefault="00417037" w:rsidP="00417037">
      <w:pPr>
        <w:pStyle w:val="NumberedHeadingOne"/>
        <w:numPr>
          <w:ilvl w:val="0"/>
          <w:numId w:val="0"/>
        </w:numPr>
        <w:ind w:left="792"/>
      </w:pPr>
      <w:r w:rsidRPr="00417037">
        <w:rPr>
          <w:b/>
        </w:rPr>
        <w:t>NOTE</w:t>
      </w:r>
      <w:r>
        <w:t>: The c</w:t>
      </w:r>
      <w:r w:rsidRPr="009336F0">
        <w:t>ontent</w:t>
      </w:r>
      <w:r>
        <w:t>s of the folder is shown in the below figure.</w:t>
      </w:r>
    </w:p>
    <w:p w14:paraId="4517C3B9" w14:textId="77777777" w:rsidR="00417037" w:rsidRPr="00511BDA" w:rsidRDefault="00417037" w:rsidP="00417037">
      <w:pPr>
        <w:pStyle w:val="NumberedHeadingOne"/>
        <w:numPr>
          <w:ilvl w:val="0"/>
          <w:numId w:val="0"/>
        </w:numPr>
        <w:ind w:left="792"/>
      </w:pPr>
      <w:r w:rsidRPr="00090608">
        <w:rPr>
          <w:noProof/>
          <w:lang w:val="en-US"/>
        </w:rPr>
        <w:drawing>
          <wp:inline distT="0" distB="0" distL="0" distR="0" wp14:anchorId="3BBC7210" wp14:editId="0E01F707">
            <wp:extent cx="1670050" cy="2600989"/>
            <wp:effectExtent l="19050" t="19050" r="25400" b="279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79751" cy="2616097"/>
                    </a:xfrm>
                    <a:prstGeom prst="rect">
                      <a:avLst/>
                    </a:prstGeom>
                    <a:noFill/>
                    <a:ln w="9525">
                      <a:solidFill>
                        <a:schemeClr val="tx1"/>
                      </a:solidFill>
                      <a:miter lim="800000"/>
                      <a:headEnd/>
                      <a:tailEnd/>
                    </a:ln>
                  </pic:spPr>
                </pic:pic>
              </a:graphicData>
            </a:graphic>
          </wp:inline>
        </w:drawing>
      </w:r>
    </w:p>
    <w:p w14:paraId="7327318F" w14:textId="2BEE6298" w:rsidR="009336F0" w:rsidRDefault="009336F0" w:rsidP="00887E85">
      <w:pPr>
        <w:pStyle w:val="NumberedHeadingOne"/>
      </w:pPr>
      <w:r>
        <w:t>Open Command Prompt, and execute the following command</w:t>
      </w:r>
      <w:r w:rsidR="00233999">
        <w:t>s</w:t>
      </w:r>
      <w:r>
        <w:t>:</w:t>
      </w:r>
    </w:p>
    <w:p w14:paraId="236454BB" w14:textId="7DADB7C6" w:rsidR="00737B42" w:rsidRPr="00B75D2F" w:rsidRDefault="00737B42" w:rsidP="00887E85">
      <w:pPr>
        <w:pStyle w:val="Command"/>
        <w:ind w:left="72" w:firstLine="720"/>
        <w:rPr>
          <w:b/>
        </w:rPr>
      </w:pPr>
      <w:r w:rsidRPr="00B75D2F">
        <w:rPr>
          <w:b/>
        </w:rPr>
        <w:t>cd D:\</w:t>
      </w:r>
      <w:r w:rsidR="00555065" w:rsidRPr="00B75D2F">
        <w:rPr>
          <w:b/>
        </w:rPr>
        <w:t>OBBRN</w:t>
      </w:r>
      <w:r w:rsidR="004A349C" w:rsidRPr="00B75D2F">
        <w:rPr>
          <w:b/>
        </w:rPr>
        <w:t>\swaggerUI</w:t>
      </w:r>
    </w:p>
    <w:p w14:paraId="50270A89" w14:textId="3B966C2A" w:rsidR="00737B42" w:rsidRDefault="00737B42" w:rsidP="00A775D4">
      <w:pPr>
        <w:pStyle w:val="Command"/>
        <w:ind w:left="72" w:firstLine="720"/>
      </w:pPr>
      <w:r w:rsidRPr="00511BDA">
        <w:rPr>
          <w:b/>
        </w:rPr>
        <w:t xml:space="preserve">python -m </w:t>
      </w:r>
      <w:proofErr w:type="spellStart"/>
      <w:r w:rsidRPr="00511BDA">
        <w:rPr>
          <w:b/>
        </w:rPr>
        <w:t>SimpleHTTPServer</w:t>
      </w:r>
      <w:proofErr w:type="spellEnd"/>
      <w:r w:rsidRPr="00511BDA">
        <w:rPr>
          <w:b/>
        </w:rPr>
        <w:t xml:space="preserve"> 8888</w:t>
      </w:r>
      <w:r w:rsidR="00511BDA">
        <w:rPr>
          <w:b/>
        </w:rPr>
        <w:t xml:space="preserve"> </w:t>
      </w:r>
      <w:r w:rsidR="00511BDA" w:rsidRPr="001100CA">
        <w:rPr>
          <w:rFonts w:ascii="Arial" w:hAnsi="Arial" w:cs="Arial"/>
          <w:i w:val="0"/>
          <w:sz w:val="20"/>
          <w:szCs w:val="20"/>
        </w:rPr>
        <w:t>(if Python version is older than Python 3)</w:t>
      </w:r>
    </w:p>
    <w:p w14:paraId="11564BFF" w14:textId="6E6371BB" w:rsidR="00887E85" w:rsidRDefault="00737B42" w:rsidP="005820D3">
      <w:pPr>
        <w:ind w:left="720" w:firstLine="72"/>
      </w:pPr>
      <w:r w:rsidRPr="00B75D2F">
        <w:rPr>
          <w:b/>
          <w:i/>
        </w:rPr>
        <w:t xml:space="preserve">python -m </w:t>
      </w:r>
      <w:proofErr w:type="spellStart"/>
      <w:proofErr w:type="gramStart"/>
      <w:r w:rsidRPr="00B75D2F">
        <w:rPr>
          <w:b/>
          <w:i/>
        </w:rPr>
        <w:t>http.server</w:t>
      </w:r>
      <w:proofErr w:type="spellEnd"/>
      <w:proofErr w:type="gramEnd"/>
      <w:r w:rsidRPr="00B75D2F">
        <w:rPr>
          <w:b/>
          <w:i/>
        </w:rPr>
        <w:t xml:space="preserve"> 8888</w:t>
      </w:r>
      <w:r>
        <w:t xml:space="preserve"> </w:t>
      </w:r>
      <w:r w:rsidR="00511BDA" w:rsidRPr="001100CA">
        <w:rPr>
          <w:rFonts w:ascii="Arial" w:hAnsi="Arial" w:cs="Arial"/>
          <w:sz w:val="20"/>
          <w:szCs w:val="20"/>
        </w:rPr>
        <w:t>(if Python version is Python 3)</w:t>
      </w:r>
      <w:r w:rsidR="00887E85">
        <w:br w:type="page"/>
      </w:r>
    </w:p>
    <w:p w14:paraId="23F9690B" w14:textId="32BF9FBF" w:rsidR="00737B42" w:rsidRDefault="000F1A76" w:rsidP="00887E85">
      <w:pPr>
        <w:pStyle w:val="NumberedHeadingOne"/>
      </w:pPr>
      <w:r>
        <w:lastRenderedPageBreak/>
        <w:t>Go to URL</w:t>
      </w:r>
      <w:r w:rsidR="00112C21">
        <w:t xml:space="preserve"> </w:t>
      </w:r>
      <w:hyperlink r:id="rId18" w:history="1">
        <w:r w:rsidR="00112C21" w:rsidRPr="00367442">
          <w:rPr>
            <w:rStyle w:val="Hyperlink"/>
          </w:rPr>
          <w:t>http://localhost:8888/index.html</w:t>
        </w:r>
      </w:hyperlink>
      <w:r w:rsidR="00112C21">
        <w:t xml:space="preserve"> </w:t>
      </w:r>
      <w:r>
        <w:t>to access the Swagger UI.</w:t>
      </w:r>
      <w:r w:rsidR="00C05467">
        <w:t xml:space="preserve"> The following </w:t>
      </w:r>
      <w:r w:rsidR="00E63944">
        <w:t xml:space="preserve">home </w:t>
      </w:r>
      <w:r w:rsidR="00C05467">
        <w:t>screen appears:</w:t>
      </w:r>
    </w:p>
    <w:p w14:paraId="1D1AD760" w14:textId="1B8AA646" w:rsidR="00C05467" w:rsidRDefault="007E27CA" w:rsidP="00887E85">
      <w:pPr>
        <w:pStyle w:val="FigureTableTitleunderHeading11"/>
      </w:pPr>
      <w:r w:rsidRPr="007E27CA">
        <w:rPr>
          <w:noProof/>
        </w:rPr>
        <w:drawing>
          <wp:inline distT="0" distB="0" distL="0" distR="0" wp14:anchorId="31198F8A" wp14:editId="40CAD351">
            <wp:extent cx="5438092" cy="1003079"/>
            <wp:effectExtent l="19050" t="19050" r="10795" b="260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t="33673"/>
                    <a:stretch/>
                  </pic:blipFill>
                  <pic:spPr bwMode="auto">
                    <a:xfrm>
                      <a:off x="0" y="0"/>
                      <a:ext cx="5453949" cy="1006004"/>
                    </a:xfrm>
                    <a:prstGeom prst="rect">
                      <a:avLst/>
                    </a:prstGeom>
                    <a:noFill/>
                    <a:ln w="9525" cap="flat" cmpd="sng" algn="ctr">
                      <a:solidFill>
                        <a:sysClr val="windowText" lastClr="000000"/>
                      </a:solidFill>
                      <a:prstDash val="solid"/>
                      <a:miter lim="800000"/>
                      <a:headEnd type="none" w="med" len="med"/>
                      <a:tailEnd type="none" w="med" len="med"/>
                    </a:ln>
                    <a:extLst>
                      <a:ext uri="{53640926-AAD7-44D8-BBD7-CCE9431645EC}">
                        <a14:shadowObscured xmlns:a14="http://schemas.microsoft.com/office/drawing/2010/main"/>
                      </a:ext>
                    </a:extLst>
                  </pic:spPr>
                </pic:pic>
              </a:graphicData>
            </a:graphic>
          </wp:inline>
        </w:drawing>
      </w:r>
    </w:p>
    <w:p w14:paraId="22F44B9E" w14:textId="6CDEBC3D" w:rsidR="00035A04" w:rsidRPr="00035A04" w:rsidRDefault="00035A04" w:rsidP="00B86232">
      <w:pPr>
        <w:pStyle w:val="NumberedHeadingOne"/>
        <w:rPr>
          <w:b/>
          <w:iCs/>
        </w:rPr>
      </w:pPr>
      <w:r w:rsidRPr="00035A04">
        <w:t xml:space="preserve">Click </w:t>
      </w:r>
      <w:r w:rsidRPr="00B86232">
        <w:rPr>
          <w:b/>
        </w:rPr>
        <w:t>Swagger API</w:t>
      </w:r>
      <w:r w:rsidR="00B86232">
        <w:t>.</w:t>
      </w:r>
    </w:p>
    <w:p w14:paraId="1323B0E0" w14:textId="096525C9" w:rsidR="00035A04" w:rsidRDefault="00BA5995" w:rsidP="00887E85">
      <w:pPr>
        <w:pStyle w:val="FigureTableTitleunderHeading11"/>
      </w:pPr>
      <w:r w:rsidRPr="00BA5995">
        <w:drawing>
          <wp:inline distT="0" distB="0" distL="0" distR="0" wp14:anchorId="08675063" wp14:editId="69472234">
            <wp:extent cx="5471545" cy="1619250"/>
            <wp:effectExtent l="19050" t="19050" r="15240" b="190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88585" cy="1624293"/>
                    </a:xfrm>
                    <a:prstGeom prst="rect">
                      <a:avLst/>
                    </a:prstGeom>
                    <a:ln>
                      <a:solidFill>
                        <a:schemeClr val="tx1"/>
                      </a:solidFill>
                      <a:miter lim="800000"/>
                    </a:ln>
                  </pic:spPr>
                </pic:pic>
              </a:graphicData>
            </a:graphic>
          </wp:inline>
        </w:drawing>
      </w:r>
    </w:p>
    <w:p w14:paraId="72D41ED4" w14:textId="1F58D11C" w:rsidR="00035A04" w:rsidRDefault="00035A04" w:rsidP="00F9150C">
      <w:pPr>
        <w:pStyle w:val="NumberedHeadingOne"/>
      </w:pPr>
      <w:r w:rsidRPr="00035A04">
        <w:t xml:space="preserve">Click on </w:t>
      </w:r>
      <w:r w:rsidR="0097214E">
        <w:t>one</w:t>
      </w:r>
      <w:r w:rsidRPr="00035A04">
        <w:t xml:space="preserve"> o</w:t>
      </w:r>
      <w:r w:rsidR="00F9150C">
        <w:t xml:space="preserve">f the three </w:t>
      </w:r>
      <w:r w:rsidR="0097214E">
        <w:t xml:space="preserve">options </w:t>
      </w:r>
      <w:r w:rsidR="00F9150C">
        <w:t>to route to details.</w:t>
      </w:r>
    </w:p>
    <w:p w14:paraId="2D5ADB91" w14:textId="53409D48" w:rsidR="00CD4C05" w:rsidRDefault="004E4E8B" w:rsidP="00CD4C05">
      <w:pPr>
        <w:pStyle w:val="NumberedHeadingOne"/>
        <w:numPr>
          <w:ilvl w:val="0"/>
          <w:numId w:val="0"/>
        </w:numPr>
        <w:ind w:left="792"/>
      </w:pPr>
      <w:r>
        <w:rPr>
          <w:noProof/>
          <w:lang w:val="en-US"/>
        </w:rPr>
        <w:drawing>
          <wp:inline distT="0" distB="0" distL="0" distR="0" wp14:anchorId="70DEC1AC" wp14:editId="3880EB8D">
            <wp:extent cx="5500599" cy="1400920"/>
            <wp:effectExtent l="19050" t="19050" r="24130" b="279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t="17741"/>
                    <a:stretch/>
                  </pic:blipFill>
                  <pic:spPr bwMode="auto">
                    <a:xfrm>
                      <a:off x="0" y="0"/>
                      <a:ext cx="5516425" cy="1404951"/>
                    </a:xfrm>
                    <a:prstGeom prst="rect">
                      <a:avLst/>
                    </a:prstGeom>
                    <a:noFill/>
                    <a:ln w="9525" cap="flat" cmpd="sng" algn="ctr">
                      <a:solidFill>
                        <a:sysClr val="windowText" lastClr="000000"/>
                      </a:solidFill>
                      <a:prstDash val="solid"/>
                      <a:miter lim="800000"/>
                      <a:headEnd type="none" w="med" len="med"/>
                      <a:tailEnd type="none" w="med" len="med"/>
                    </a:ln>
                    <a:extLst>
                      <a:ext uri="{53640926-AAD7-44D8-BBD7-CCE9431645EC}">
                        <a14:shadowObscured xmlns:a14="http://schemas.microsoft.com/office/drawing/2010/main"/>
                      </a:ext>
                    </a:extLst>
                  </pic:spPr>
                </pic:pic>
              </a:graphicData>
            </a:graphic>
          </wp:inline>
        </w:drawing>
      </w:r>
    </w:p>
    <w:p w14:paraId="0D043EA1" w14:textId="77777777" w:rsidR="00851FB2" w:rsidRDefault="00E63944" w:rsidP="00887E85">
      <w:pPr>
        <w:pStyle w:val="NumberedHeadingOne"/>
      </w:pPr>
      <w:r>
        <w:t xml:space="preserve">Click on the required service </w:t>
      </w:r>
      <w:r w:rsidR="004D4E06">
        <w:t>on the left panel</w:t>
      </w:r>
      <w:r w:rsidR="00851FB2">
        <w:t>.</w:t>
      </w:r>
    </w:p>
    <w:p w14:paraId="66AF395C" w14:textId="7C1A3BCC" w:rsidR="00E63944" w:rsidRDefault="00851FB2" w:rsidP="00851FB2">
      <w:pPr>
        <w:pStyle w:val="NumberedHeadingOne"/>
        <w:keepNext/>
      </w:pPr>
      <w:r>
        <w:lastRenderedPageBreak/>
        <w:t>C</w:t>
      </w:r>
      <w:r w:rsidR="00310BA7">
        <w:t>lick on the</w:t>
      </w:r>
      <w:r>
        <w:t xml:space="preserve"> required </w:t>
      </w:r>
      <w:proofErr w:type="spellStart"/>
      <w:r>
        <w:t>yaml</w:t>
      </w:r>
      <w:proofErr w:type="spellEnd"/>
      <w:r>
        <w:t xml:space="preserve"> or functionality o</w:t>
      </w:r>
      <w:r w:rsidR="00310BA7">
        <w:t xml:space="preserve">n the right panel </w:t>
      </w:r>
      <w:r w:rsidR="00E63944">
        <w:t>to get the required API. A sample screenshot is shown below:</w:t>
      </w:r>
    </w:p>
    <w:p w14:paraId="577A7F71" w14:textId="43373341" w:rsidR="00887E85" w:rsidRDefault="009B1AA4" w:rsidP="00887E85">
      <w:pPr>
        <w:pStyle w:val="FigureTableTitleunderHeading11"/>
      </w:pPr>
      <w:r w:rsidRPr="009B1AA4">
        <w:rPr>
          <w:noProof/>
        </w:rPr>
        <w:drawing>
          <wp:inline distT="0" distB="0" distL="0" distR="0" wp14:anchorId="37B62499" wp14:editId="5362D128">
            <wp:extent cx="5175250" cy="2228463"/>
            <wp:effectExtent l="19050" t="19050" r="25400" b="196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t="9083"/>
                    <a:stretch/>
                  </pic:blipFill>
                  <pic:spPr bwMode="auto">
                    <a:xfrm>
                      <a:off x="0" y="0"/>
                      <a:ext cx="5175250" cy="2228463"/>
                    </a:xfrm>
                    <a:prstGeom prst="rect">
                      <a:avLst/>
                    </a:prstGeom>
                    <a:noFill/>
                    <a:ln w="9525" cap="flat" cmpd="sng" algn="ctr">
                      <a:solidFill>
                        <a:sysClr val="windowText" lastClr="000000"/>
                      </a:solidFill>
                      <a:prstDash val="solid"/>
                      <a:miter lim="800000"/>
                      <a:headEnd type="none" w="med" len="med"/>
                      <a:tailEnd type="none" w="med" len="med"/>
                    </a:ln>
                    <a:extLst>
                      <a:ext uri="{53640926-AAD7-44D8-BBD7-CCE9431645EC}">
                        <a14:shadowObscured xmlns:a14="http://schemas.microsoft.com/office/drawing/2010/main"/>
                      </a:ext>
                    </a:extLst>
                  </pic:spPr>
                </pic:pic>
              </a:graphicData>
            </a:graphic>
          </wp:inline>
        </w:drawing>
      </w:r>
    </w:p>
    <w:p w14:paraId="6A5A47CA" w14:textId="2C766850" w:rsidR="004D4E06" w:rsidRDefault="004D4E06" w:rsidP="00887E85">
      <w:pPr>
        <w:pStyle w:val="NumberedHeadingOne"/>
      </w:pPr>
      <w:r>
        <w:t xml:space="preserve">Click on </w:t>
      </w:r>
      <w:r w:rsidR="00D717B8">
        <w:t xml:space="preserve">the </w:t>
      </w:r>
      <w:r>
        <w:t>required end point to expand it further. A sample screenshot is shown below:</w:t>
      </w:r>
    </w:p>
    <w:p w14:paraId="064F1D34" w14:textId="52E80359" w:rsidR="004D4E06" w:rsidRDefault="009B1AA4" w:rsidP="00887E85">
      <w:pPr>
        <w:pStyle w:val="FigureTableTitleunderHeading11"/>
      </w:pPr>
      <w:r w:rsidRPr="009B1AA4">
        <w:rPr>
          <w:noProof/>
        </w:rPr>
        <w:drawing>
          <wp:inline distT="0" distB="0" distL="0" distR="0" wp14:anchorId="29D546DF" wp14:editId="6582B850">
            <wp:extent cx="5080000" cy="3248660"/>
            <wp:effectExtent l="19050" t="19050" r="25400" b="279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080000" cy="3248660"/>
                    </a:xfrm>
                    <a:prstGeom prst="rect">
                      <a:avLst/>
                    </a:prstGeom>
                    <a:noFill/>
                    <a:ln w="9525">
                      <a:solidFill>
                        <a:schemeClr val="tx1"/>
                      </a:solidFill>
                      <a:miter lim="800000"/>
                      <a:headEnd/>
                      <a:tailEnd/>
                    </a:ln>
                  </pic:spPr>
                </pic:pic>
              </a:graphicData>
            </a:graphic>
          </wp:inline>
        </w:drawing>
      </w:r>
    </w:p>
    <w:p w14:paraId="57C79F1C" w14:textId="136DD638" w:rsidR="000F1A76" w:rsidRPr="00887E85" w:rsidRDefault="004D4E06" w:rsidP="00887E85">
      <w:pPr>
        <w:ind w:firstLine="720"/>
        <w:rPr>
          <w:rFonts w:ascii="Arial" w:hAnsi="Arial" w:cs="Arial"/>
          <w:sz w:val="20"/>
          <w:szCs w:val="20"/>
        </w:rPr>
      </w:pPr>
      <w:r w:rsidRPr="00887E85">
        <w:rPr>
          <w:rFonts w:ascii="Arial" w:hAnsi="Arial" w:cs="Arial"/>
          <w:b/>
          <w:sz w:val="20"/>
          <w:szCs w:val="20"/>
        </w:rPr>
        <w:t>NOTE</w:t>
      </w:r>
      <w:r w:rsidRPr="00887E85">
        <w:rPr>
          <w:rFonts w:ascii="Arial" w:hAnsi="Arial" w:cs="Arial"/>
          <w:sz w:val="20"/>
          <w:szCs w:val="20"/>
        </w:rPr>
        <w:t xml:space="preserve">: </w:t>
      </w:r>
      <w:r w:rsidR="000F1A76" w:rsidRPr="003B284D">
        <w:rPr>
          <w:rFonts w:ascii="Arial" w:hAnsi="Arial" w:cs="Arial"/>
          <w:sz w:val="20"/>
          <w:szCs w:val="20"/>
        </w:rPr>
        <w:t>Try it</w:t>
      </w:r>
      <w:r w:rsidR="000F1A76" w:rsidRPr="00887E85">
        <w:rPr>
          <w:rFonts w:ascii="Arial" w:hAnsi="Arial" w:cs="Arial"/>
          <w:sz w:val="20"/>
          <w:szCs w:val="20"/>
        </w:rPr>
        <w:t xml:space="preserve"> </w:t>
      </w:r>
      <w:r w:rsidR="000F1A76" w:rsidRPr="003B284D">
        <w:rPr>
          <w:rFonts w:ascii="Arial" w:hAnsi="Arial" w:cs="Arial"/>
          <w:sz w:val="20"/>
          <w:szCs w:val="20"/>
        </w:rPr>
        <w:t>out</w:t>
      </w:r>
      <w:r w:rsidR="000F1A76" w:rsidRPr="00887E85">
        <w:rPr>
          <w:rFonts w:ascii="Arial" w:hAnsi="Arial" w:cs="Arial"/>
          <w:sz w:val="20"/>
          <w:szCs w:val="20"/>
        </w:rPr>
        <w:t xml:space="preserve"> feature of Swagger has been disabled.</w:t>
      </w:r>
    </w:p>
    <w:p w14:paraId="393C5E35" w14:textId="5E0FD73E" w:rsidR="00887E85" w:rsidRDefault="00310BA7" w:rsidP="00887E85">
      <w:pPr>
        <w:pStyle w:val="NumberedHeadingOne"/>
      </w:pPr>
      <w:r>
        <w:t>M</w:t>
      </w:r>
      <w:r w:rsidR="000F1A76">
        <w:t xml:space="preserve">ake </w:t>
      </w:r>
      <w:r w:rsidR="00737B42" w:rsidRPr="00737B42">
        <w:t xml:space="preserve">changes </w:t>
      </w:r>
      <w:r w:rsidR="000F1A76">
        <w:t xml:space="preserve">to the </w:t>
      </w:r>
      <w:r w:rsidR="00737B42" w:rsidRPr="00737B42">
        <w:t>welco</w:t>
      </w:r>
      <w:r>
        <w:t xml:space="preserve">me.html file if </w:t>
      </w:r>
      <w:r w:rsidRPr="00737B42">
        <w:t xml:space="preserve">the IP address and </w:t>
      </w:r>
      <w:r>
        <w:t>port numbers are to be changed.</w:t>
      </w:r>
    </w:p>
    <w:sectPr w:rsidR="00887E85" w:rsidSect="00F612D7">
      <w:headerReference w:type="default" r:id="rId24"/>
      <w:footerReference w:type="default" r:id="rId25"/>
      <w:headerReference w:type="first" r:id="rId26"/>
      <w:footerReference w:type="first" r:id="rId2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0C7DC3" w14:textId="77777777" w:rsidR="00CA1FAC" w:rsidRDefault="00CA1FAC" w:rsidP="00833460">
      <w:pPr>
        <w:spacing w:after="0" w:line="240" w:lineRule="auto"/>
      </w:pPr>
      <w:r>
        <w:separator/>
      </w:r>
    </w:p>
  </w:endnote>
  <w:endnote w:type="continuationSeparator" w:id="0">
    <w:p w14:paraId="44074A50" w14:textId="77777777" w:rsidR="00CA1FAC" w:rsidRDefault="00CA1FAC"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7932070"/>
      <w:docPartObj>
        <w:docPartGallery w:val="Page Numbers (Bottom of Page)"/>
        <w:docPartUnique/>
      </w:docPartObj>
    </w:sdtPr>
    <w:sdtEndPr>
      <w:rPr>
        <w:noProof/>
      </w:rPr>
    </w:sdtEndPr>
    <w:sdtContent>
      <w:p w14:paraId="14E0FDB7" w14:textId="77777777" w:rsidR="000C1FCB" w:rsidRDefault="000C1FCB">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0C1FCB" w:rsidRDefault="000C1FCB"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C6BC1" w14:textId="77777777" w:rsidR="000C1FCB" w:rsidRDefault="000C1FCB" w:rsidP="008B22E4">
    <w:pPr>
      <w:pStyle w:val="Footer"/>
    </w:pPr>
  </w:p>
  <w:p w14:paraId="428EA8B3" w14:textId="77777777" w:rsidR="000C1FCB" w:rsidRPr="008B22E4" w:rsidRDefault="000C1FCB"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8E2FC" w14:textId="77777777" w:rsidR="000C1FCB" w:rsidRDefault="000C1FCB" w:rsidP="002A27F3">
    <w:pPr>
      <w:pStyle w:val="Footer"/>
      <w:spacing w:before="120"/>
      <w:ind w:left="720"/>
      <w:jc w:val="right"/>
    </w:pPr>
    <w:r>
      <w:rPr>
        <w:noProof/>
      </w:rPr>
      <w:drawing>
        <wp:inline distT="0" distB="0" distL="0" distR="0" wp14:anchorId="3C5C3A50" wp14:editId="3935E24F">
          <wp:extent cx="1417320" cy="210312"/>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53C00" w14:textId="046DE3E7" w:rsidR="000C1FCB" w:rsidRPr="00451ECD" w:rsidRDefault="000C1FCB"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00AD2EC6">
      <w:rPr>
        <w:rFonts w:ascii="Arial" w:hAnsi="Arial" w:cs="Arial"/>
        <w:sz w:val="20"/>
        <w:szCs w:val="20"/>
      </w:rPr>
      <w:t>Copyright @</w:t>
    </w:r>
    <w:r w:rsidRPr="00451ECD">
      <w:rPr>
        <w:rFonts w:ascii="Arial" w:hAnsi="Arial" w:cs="Arial"/>
        <w:sz w:val="20"/>
        <w:szCs w:val="20"/>
      </w:rPr>
      <w:t xml:space="preserve"> 202</w:t>
    </w:r>
    <w:r w:rsidR="00EB1F61">
      <w:rPr>
        <w:rFonts w:ascii="Arial" w:hAnsi="Arial" w:cs="Arial"/>
        <w:sz w:val="20"/>
        <w:szCs w:val="20"/>
      </w:rPr>
      <w:t>1</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F62DC5">
      <w:rPr>
        <w:rFonts w:ascii="Arial" w:hAnsi="Arial"/>
        <w:b/>
        <w:noProof/>
        <w:sz w:val="20"/>
      </w:rPr>
      <w:t>7</w:t>
    </w:r>
    <w:r w:rsidRPr="00451ECD">
      <w:rPr>
        <w:rFonts w:ascii="Arial" w:hAnsi="Arial"/>
        <w:b/>
        <w:noProof/>
        <w:sz w:val="20"/>
      </w:rPr>
      <w:fldChar w:fldCharType="end"/>
    </w:r>
  </w:p>
  <w:p w14:paraId="123B9EF3" w14:textId="77777777" w:rsidR="000C1FCB" w:rsidRPr="00451ECD" w:rsidRDefault="000C1FCB"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0C1FCB" w:rsidRDefault="000C1FCB"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0C1FCB" w:rsidRPr="008B22E4" w:rsidRDefault="000C1FCB"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124B6" w14:textId="77777777" w:rsidR="00CA1FAC" w:rsidRDefault="00CA1FAC" w:rsidP="00833460">
      <w:pPr>
        <w:spacing w:after="0" w:line="240" w:lineRule="auto"/>
      </w:pPr>
      <w:r>
        <w:separator/>
      </w:r>
    </w:p>
  </w:footnote>
  <w:footnote w:type="continuationSeparator" w:id="0">
    <w:p w14:paraId="699DAA0E" w14:textId="77777777" w:rsidR="00CA1FAC" w:rsidRDefault="00CA1FAC" w:rsidP="00833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41639" w14:textId="0EBE4BBB" w:rsidR="000C1FCB" w:rsidRPr="000A2EBB" w:rsidRDefault="000C1FCB"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00117645" w:rsidRPr="00117645">
      <w:rPr>
        <w:rFonts w:ascii="Arial" w:hAnsi="Arial" w:cs="Arial"/>
      </w:rPr>
      <w:t>Local Swagger UI Setup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46FBD" w14:textId="77777777" w:rsidR="000C1FCB" w:rsidRDefault="000C1FCB"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0C1FCB" w:rsidRDefault="000C1FCB" w:rsidP="00F13963">
    <w:pPr>
      <w:pStyle w:val="Header"/>
      <w:spacing w:after="360"/>
      <w:ind w:left="-576"/>
    </w:pPr>
    <w:r>
      <w:t>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0801D1"/>
    <w:multiLevelType w:val="hybridMultilevel"/>
    <w:tmpl w:val="D1A2E480"/>
    <w:lvl w:ilvl="0" w:tplc="9C8415A8">
      <w:start w:val="1"/>
      <w:numFmt w:val="bullet"/>
      <w:lvlText w:val=""/>
      <w:lvlJc w:val="left"/>
      <w:pPr>
        <w:ind w:left="1512" w:hanging="360"/>
      </w:pPr>
      <w:rPr>
        <w:rFonts w:ascii="Symbol" w:hAnsi="Symbol" w:hint="default"/>
        <w:sz w:val="28"/>
        <w:szCs w:val="28"/>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1"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2"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3"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5"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8"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67717DD"/>
    <w:multiLevelType w:val="hybridMultilevel"/>
    <w:tmpl w:val="7DD4912C"/>
    <w:lvl w:ilvl="0" w:tplc="BD0603C4">
      <w:start w:val="1"/>
      <w:numFmt w:val="decimal"/>
      <w:pStyle w:val="NumberedHeadingOne"/>
      <w:lvlText w:val="%1."/>
      <w:lvlJc w:val="left"/>
      <w:pPr>
        <w:ind w:left="1152" w:hanging="360"/>
      </w:pPr>
      <w:rPr>
        <w:b w:val="0"/>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8"/>
  </w:num>
  <w:num w:numId="2">
    <w:abstractNumId w:val="16"/>
  </w:num>
  <w:num w:numId="3">
    <w:abstractNumId w:val="12"/>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abstractNumId w:val="14"/>
  </w:num>
  <w:num w:numId="5">
    <w:abstractNumId w:val="19"/>
  </w:num>
  <w:num w:numId="6">
    <w:abstractNumId w:val="6"/>
  </w:num>
  <w:num w:numId="7">
    <w:abstractNumId w:val="11"/>
  </w:num>
  <w:num w:numId="8">
    <w:abstractNumId w:val="2"/>
  </w:num>
  <w:num w:numId="9">
    <w:abstractNumId w:val="4"/>
  </w:num>
  <w:num w:numId="10">
    <w:abstractNumId w:val="1"/>
  </w:num>
  <w:num w:numId="11">
    <w:abstractNumId w:val="15"/>
  </w:num>
  <w:num w:numId="12">
    <w:abstractNumId w:val="13"/>
  </w:num>
  <w:num w:numId="13">
    <w:abstractNumId w:val="3"/>
  </w:num>
  <w:num w:numId="14">
    <w:abstractNumId w:val="0"/>
    <w:lvlOverride w:ilvl="0">
      <w:startOverride w:val="1"/>
    </w:lvlOverride>
  </w:num>
  <w:num w:numId="15">
    <w:abstractNumId w:val="9"/>
  </w:num>
  <w:num w:numId="16">
    <w:abstractNumId w:val="7"/>
  </w:num>
  <w:num w:numId="17">
    <w:abstractNumId w:val="18"/>
  </w:num>
  <w:num w:numId="18">
    <w:abstractNumId w:val="5"/>
  </w:num>
  <w:num w:numId="19">
    <w:abstractNumId w:val="17"/>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20"/>
  </w:num>
  <w:num w:numId="31">
    <w:abstractNumId w:val="10"/>
  </w:num>
  <w:num w:numId="32">
    <w:abstractNumId w:val="0"/>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FBD"/>
    <w:rsid w:val="0001639B"/>
    <w:rsid w:val="000176CB"/>
    <w:rsid w:val="0001784A"/>
    <w:rsid w:val="0001799E"/>
    <w:rsid w:val="00017BA3"/>
    <w:rsid w:val="000200E9"/>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724"/>
    <w:rsid w:val="000328FE"/>
    <w:rsid w:val="000332D3"/>
    <w:rsid w:val="000335DA"/>
    <w:rsid w:val="00033B03"/>
    <w:rsid w:val="00034B86"/>
    <w:rsid w:val="00035031"/>
    <w:rsid w:val="0003509D"/>
    <w:rsid w:val="0003526A"/>
    <w:rsid w:val="000353BD"/>
    <w:rsid w:val="00035A04"/>
    <w:rsid w:val="00035C72"/>
    <w:rsid w:val="00035CF7"/>
    <w:rsid w:val="00036EC8"/>
    <w:rsid w:val="00037108"/>
    <w:rsid w:val="00040955"/>
    <w:rsid w:val="00040DE7"/>
    <w:rsid w:val="0004105D"/>
    <w:rsid w:val="000412EB"/>
    <w:rsid w:val="00041A82"/>
    <w:rsid w:val="00042C5E"/>
    <w:rsid w:val="00042DC7"/>
    <w:rsid w:val="0004397C"/>
    <w:rsid w:val="000448F8"/>
    <w:rsid w:val="0004598A"/>
    <w:rsid w:val="00046DB1"/>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6FB2"/>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608"/>
    <w:rsid w:val="000907B8"/>
    <w:rsid w:val="00090B65"/>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28E"/>
    <w:rsid w:val="000A32C0"/>
    <w:rsid w:val="000A348A"/>
    <w:rsid w:val="000A3794"/>
    <w:rsid w:val="000A37DC"/>
    <w:rsid w:val="000A3CBD"/>
    <w:rsid w:val="000A49C8"/>
    <w:rsid w:val="000A4C3B"/>
    <w:rsid w:val="000A531B"/>
    <w:rsid w:val="000A5ECD"/>
    <w:rsid w:val="000A6670"/>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990"/>
    <w:rsid w:val="000D30D5"/>
    <w:rsid w:val="000D3C63"/>
    <w:rsid w:val="000D3FC7"/>
    <w:rsid w:val="000D4077"/>
    <w:rsid w:val="000D4B38"/>
    <w:rsid w:val="000D4E09"/>
    <w:rsid w:val="000D55EA"/>
    <w:rsid w:val="000D5D14"/>
    <w:rsid w:val="000D5FA0"/>
    <w:rsid w:val="000D7CC6"/>
    <w:rsid w:val="000D7DBA"/>
    <w:rsid w:val="000E05E7"/>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18B"/>
    <w:rsid w:val="000F236D"/>
    <w:rsid w:val="000F2475"/>
    <w:rsid w:val="000F2B2B"/>
    <w:rsid w:val="000F31C8"/>
    <w:rsid w:val="000F38FA"/>
    <w:rsid w:val="000F3F39"/>
    <w:rsid w:val="000F4611"/>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0CA"/>
    <w:rsid w:val="001103AA"/>
    <w:rsid w:val="00111AF7"/>
    <w:rsid w:val="00111D4B"/>
    <w:rsid w:val="00111ECA"/>
    <w:rsid w:val="001126B8"/>
    <w:rsid w:val="00112AF9"/>
    <w:rsid w:val="00112C21"/>
    <w:rsid w:val="00113176"/>
    <w:rsid w:val="00113187"/>
    <w:rsid w:val="00113B95"/>
    <w:rsid w:val="00114FEF"/>
    <w:rsid w:val="00115F98"/>
    <w:rsid w:val="00116300"/>
    <w:rsid w:val="00116734"/>
    <w:rsid w:val="00117645"/>
    <w:rsid w:val="00117664"/>
    <w:rsid w:val="001178AE"/>
    <w:rsid w:val="0011797C"/>
    <w:rsid w:val="00117AE2"/>
    <w:rsid w:val="001219D3"/>
    <w:rsid w:val="00121C51"/>
    <w:rsid w:val="00122041"/>
    <w:rsid w:val="001221F2"/>
    <w:rsid w:val="0012222A"/>
    <w:rsid w:val="00122CBF"/>
    <w:rsid w:val="00124715"/>
    <w:rsid w:val="00124BF8"/>
    <w:rsid w:val="00125684"/>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2F8A"/>
    <w:rsid w:val="001732D9"/>
    <w:rsid w:val="0017392D"/>
    <w:rsid w:val="00173EFA"/>
    <w:rsid w:val="001744F5"/>
    <w:rsid w:val="00174BD1"/>
    <w:rsid w:val="001751DE"/>
    <w:rsid w:val="00175943"/>
    <w:rsid w:val="00175CD7"/>
    <w:rsid w:val="00176CCC"/>
    <w:rsid w:val="00177A8E"/>
    <w:rsid w:val="001807DA"/>
    <w:rsid w:val="00180B61"/>
    <w:rsid w:val="00180FC3"/>
    <w:rsid w:val="001821B3"/>
    <w:rsid w:val="00182342"/>
    <w:rsid w:val="00182B98"/>
    <w:rsid w:val="00182FA2"/>
    <w:rsid w:val="0018349C"/>
    <w:rsid w:val="001836E2"/>
    <w:rsid w:val="0018419B"/>
    <w:rsid w:val="00184652"/>
    <w:rsid w:val="00184EEA"/>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AAD"/>
    <w:rsid w:val="001B7C72"/>
    <w:rsid w:val="001C3725"/>
    <w:rsid w:val="001C3974"/>
    <w:rsid w:val="001C4AC7"/>
    <w:rsid w:val="001C563A"/>
    <w:rsid w:val="001C585F"/>
    <w:rsid w:val="001C5A56"/>
    <w:rsid w:val="001C6626"/>
    <w:rsid w:val="001C6719"/>
    <w:rsid w:val="001C6E51"/>
    <w:rsid w:val="001C70EA"/>
    <w:rsid w:val="001C783F"/>
    <w:rsid w:val="001C7B5F"/>
    <w:rsid w:val="001D06AC"/>
    <w:rsid w:val="001D0969"/>
    <w:rsid w:val="001D09C3"/>
    <w:rsid w:val="001D14DF"/>
    <w:rsid w:val="001D175F"/>
    <w:rsid w:val="001D1843"/>
    <w:rsid w:val="001D3055"/>
    <w:rsid w:val="001D39FB"/>
    <w:rsid w:val="001D3E2A"/>
    <w:rsid w:val="001D4285"/>
    <w:rsid w:val="001D617C"/>
    <w:rsid w:val="001D62A5"/>
    <w:rsid w:val="001D66EF"/>
    <w:rsid w:val="001D6958"/>
    <w:rsid w:val="001D761B"/>
    <w:rsid w:val="001D7C0E"/>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8"/>
    <w:rsid w:val="001F534A"/>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999"/>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3368"/>
    <w:rsid w:val="002638E1"/>
    <w:rsid w:val="002639EB"/>
    <w:rsid w:val="00263E16"/>
    <w:rsid w:val="00264561"/>
    <w:rsid w:val="002648D9"/>
    <w:rsid w:val="00264BBB"/>
    <w:rsid w:val="00264CF7"/>
    <w:rsid w:val="0026529E"/>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298F"/>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A6F"/>
    <w:rsid w:val="00310BA7"/>
    <w:rsid w:val="00310C0B"/>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08F9"/>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84D"/>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A14"/>
    <w:rsid w:val="003D2F11"/>
    <w:rsid w:val="003D3AC9"/>
    <w:rsid w:val="003D3E0A"/>
    <w:rsid w:val="003D50C0"/>
    <w:rsid w:val="003D5C82"/>
    <w:rsid w:val="003D6332"/>
    <w:rsid w:val="003D687B"/>
    <w:rsid w:val="003D6A3D"/>
    <w:rsid w:val="003D7457"/>
    <w:rsid w:val="003D75CD"/>
    <w:rsid w:val="003D7C6C"/>
    <w:rsid w:val="003E023E"/>
    <w:rsid w:val="003E05F2"/>
    <w:rsid w:val="003E0C10"/>
    <w:rsid w:val="003E1BF4"/>
    <w:rsid w:val="003E3A23"/>
    <w:rsid w:val="003E3A2F"/>
    <w:rsid w:val="003E464B"/>
    <w:rsid w:val="003E4D4A"/>
    <w:rsid w:val="003E4F00"/>
    <w:rsid w:val="003E5E6B"/>
    <w:rsid w:val="003E7540"/>
    <w:rsid w:val="003E7722"/>
    <w:rsid w:val="003E77B5"/>
    <w:rsid w:val="003E7B4A"/>
    <w:rsid w:val="003E7D42"/>
    <w:rsid w:val="003F11FA"/>
    <w:rsid w:val="003F14CA"/>
    <w:rsid w:val="003F2060"/>
    <w:rsid w:val="003F22F8"/>
    <w:rsid w:val="003F3E69"/>
    <w:rsid w:val="003F3F78"/>
    <w:rsid w:val="003F50E7"/>
    <w:rsid w:val="003F5BF0"/>
    <w:rsid w:val="003F6486"/>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037"/>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378F6"/>
    <w:rsid w:val="004418DB"/>
    <w:rsid w:val="00441D3E"/>
    <w:rsid w:val="0044222A"/>
    <w:rsid w:val="00443156"/>
    <w:rsid w:val="0044394A"/>
    <w:rsid w:val="0044396A"/>
    <w:rsid w:val="00443F50"/>
    <w:rsid w:val="00444180"/>
    <w:rsid w:val="004454A4"/>
    <w:rsid w:val="004457E1"/>
    <w:rsid w:val="00445B59"/>
    <w:rsid w:val="0044611B"/>
    <w:rsid w:val="00446961"/>
    <w:rsid w:val="004469BB"/>
    <w:rsid w:val="00446A31"/>
    <w:rsid w:val="00446C5B"/>
    <w:rsid w:val="00447611"/>
    <w:rsid w:val="004477A0"/>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7F8"/>
    <w:rsid w:val="004738C1"/>
    <w:rsid w:val="00474F99"/>
    <w:rsid w:val="00475735"/>
    <w:rsid w:val="00476106"/>
    <w:rsid w:val="004761A5"/>
    <w:rsid w:val="00477E57"/>
    <w:rsid w:val="004805B5"/>
    <w:rsid w:val="00480641"/>
    <w:rsid w:val="0048198B"/>
    <w:rsid w:val="00482053"/>
    <w:rsid w:val="00482D0F"/>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349C"/>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286"/>
    <w:rsid w:val="004C58DA"/>
    <w:rsid w:val="004C67F6"/>
    <w:rsid w:val="004C6905"/>
    <w:rsid w:val="004C6F1C"/>
    <w:rsid w:val="004C7BF6"/>
    <w:rsid w:val="004C7DF3"/>
    <w:rsid w:val="004D08A3"/>
    <w:rsid w:val="004D08AE"/>
    <w:rsid w:val="004D121C"/>
    <w:rsid w:val="004D3BC2"/>
    <w:rsid w:val="004D3CA6"/>
    <w:rsid w:val="004D4E06"/>
    <w:rsid w:val="004D5019"/>
    <w:rsid w:val="004D69D7"/>
    <w:rsid w:val="004E0261"/>
    <w:rsid w:val="004E107E"/>
    <w:rsid w:val="004E12C6"/>
    <w:rsid w:val="004E1741"/>
    <w:rsid w:val="004E1D41"/>
    <w:rsid w:val="004E1FE6"/>
    <w:rsid w:val="004E2769"/>
    <w:rsid w:val="004E2CAF"/>
    <w:rsid w:val="004E3E80"/>
    <w:rsid w:val="004E3FCB"/>
    <w:rsid w:val="004E42FB"/>
    <w:rsid w:val="004E4E8B"/>
    <w:rsid w:val="004E5619"/>
    <w:rsid w:val="004E58ED"/>
    <w:rsid w:val="004E5D5B"/>
    <w:rsid w:val="004E664D"/>
    <w:rsid w:val="004E6798"/>
    <w:rsid w:val="004E714E"/>
    <w:rsid w:val="004E77D4"/>
    <w:rsid w:val="004E7E8F"/>
    <w:rsid w:val="004F0A80"/>
    <w:rsid w:val="004F1E04"/>
    <w:rsid w:val="004F247A"/>
    <w:rsid w:val="004F27C2"/>
    <w:rsid w:val="004F2AB3"/>
    <w:rsid w:val="004F303E"/>
    <w:rsid w:val="004F347D"/>
    <w:rsid w:val="004F394D"/>
    <w:rsid w:val="004F3CA6"/>
    <w:rsid w:val="004F4743"/>
    <w:rsid w:val="004F5DA6"/>
    <w:rsid w:val="004F6892"/>
    <w:rsid w:val="004F7886"/>
    <w:rsid w:val="0050044C"/>
    <w:rsid w:val="00500580"/>
    <w:rsid w:val="005010A4"/>
    <w:rsid w:val="00501B48"/>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483"/>
    <w:rsid w:val="005307EA"/>
    <w:rsid w:val="00530D50"/>
    <w:rsid w:val="00531911"/>
    <w:rsid w:val="005334BC"/>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727"/>
    <w:rsid w:val="005516D9"/>
    <w:rsid w:val="0055205D"/>
    <w:rsid w:val="00552070"/>
    <w:rsid w:val="00552868"/>
    <w:rsid w:val="005534FB"/>
    <w:rsid w:val="00554956"/>
    <w:rsid w:val="00554A5D"/>
    <w:rsid w:val="00555065"/>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269A"/>
    <w:rsid w:val="0057446B"/>
    <w:rsid w:val="0057491F"/>
    <w:rsid w:val="00576E59"/>
    <w:rsid w:val="00576F06"/>
    <w:rsid w:val="00577FAF"/>
    <w:rsid w:val="0058003B"/>
    <w:rsid w:val="00580A3C"/>
    <w:rsid w:val="0058172C"/>
    <w:rsid w:val="005820D3"/>
    <w:rsid w:val="005821D3"/>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385"/>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9FA"/>
    <w:rsid w:val="005D5561"/>
    <w:rsid w:val="005D5EDE"/>
    <w:rsid w:val="005D5FFC"/>
    <w:rsid w:val="005D70D6"/>
    <w:rsid w:val="005D7E3E"/>
    <w:rsid w:val="005E26D9"/>
    <w:rsid w:val="005E4461"/>
    <w:rsid w:val="005E4BDB"/>
    <w:rsid w:val="005E4CF5"/>
    <w:rsid w:val="005E6DCC"/>
    <w:rsid w:val="005E762D"/>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2E1"/>
    <w:rsid w:val="00601583"/>
    <w:rsid w:val="00601831"/>
    <w:rsid w:val="00601C71"/>
    <w:rsid w:val="00602092"/>
    <w:rsid w:val="00602404"/>
    <w:rsid w:val="00603179"/>
    <w:rsid w:val="006035D6"/>
    <w:rsid w:val="00603791"/>
    <w:rsid w:val="006039CB"/>
    <w:rsid w:val="00603F59"/>
    <w:rsid w:val="00604429"/>
    <w:rsid w:val="006045FB"/>
    <w:rsid w:val="006048D0"/>
    <w:rsid w:val="00604F20"/>
    <w:rsid w:val="00607117"/>
    <w:rsid w:val="0060739A"/>
    <w:rsid w:val="006078A4"/>
    <w:rsid w:val="00607EA1"/>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865"/>
    <w:rsid w:val="00646ABF"/>
    <w:rsid w:val="0064758B"/>
    <w:rsid w:val="0065121D"/>
    <w:rsid w:val="006514C7"/>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99E"/>
    <w:rsid w:val="00665C5C"/>
    <w:rsid w:val="00666B31"/>
    <w:rsid w:val="00667033"/>
    <w:rsid w:val="00667189"/>
    <w:rsid w:val="00667526"/>
    <w:rsid w:val="006676C1"/>
    <w:rsid w:val="00671183"/>
    <w:rsid w:val="00671397"/>
    <w:rsid w:val="00671A19"/>
    <w:rsid w:val="00672FDF"/>
    <w:rsid w:val="00673447"/>
    <w:rsid w:val="006735BF"/>
    <w:rsid w:val="00673AEC"/>
    <w:rsid w:val="00675E61"/>
    <w:rsid w:val="00675FB1"/>
    <w:rsid w:val="006760AA"/>
    <w:rsid w:val="00676238"/>
    <w:rsid w:val="00676820"/>
    <w:rsid w:val="006769B5"/>
    <w:rsid w:val="00676A5C"/>
    <w:rsid w:val="00680450"/>
    <w:rsid w:val="00681764"/>
    <w:rsid w:val="006818CE"/>
    <w:rsid w:val="00681C87"/>
    <w:rsid w:val="00682D4E"/>
    <w:rsid w:val="00683175"/>
    <w:rsid w:val="006833DA"/>
    <w:rsid w:val="0068368C"/>
    <w:rsid w:val="00683950"/>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8CE"/>
    <w:rsid w:val="006A59DD"/>
    <w:rsid w:val="006A5C12"/>
    <w:rsid w:val="006A6582"/>
    <w:rsid w:val="006A6763"/>
    <w:rsid w:val="006A67A3"/>
    <w:rsid w:val="006A786E"/>
    <w:rsid w:val="006A788C"/>
    <w:rsid w:val="006B09FB"/>
    <w:rsid w:val="006B10D3"/>
    <w:rsid w:val="006B11D1"/>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73F"/>
    <w:rsid w:val="006C1781"/>
    <w:rsid w:val="006C1A25"/>
    <w:rsid w:val="006C1D3F"/>
    <w:rsid w:val="006C1EAB"/>
    <w:rsid w:val="006C1F1C"/>
    <w:rsid w:val="006C2CD2"/>
    <w:rsid w:val="006C32DC"/>
    <w:rsid w:val="006C59EC"/>
    <w:rsid w:val="006C5C04"/>
    <w:rsid w:val="006C5FCE"/>
    <w:rsid w:val="006C6404"/>
    <w:rsid w:val="006C6817"/>
    <w:rsid w:val="006C6B3B"/>
    <w:rsid w:val="006C7B33"/>
    <w:rsid w:val="006C7D4C"/>
    <w:rsid w:val="006C7F56"/>
    <w:rsid w:val="006D06F6"/>
    <w:rsid w:val="006D0858"/>
    <w:rsid w:val="006D1D86"/>
    <w:rsid w:val="006D262B"/>
    <w:rsid w:val="006D3EC7"/>
    <w:rsid w:val="006D4C8A"/>
    <w:rsid w:val="006D4DB4"/>
    <w:rsid w:val="006D52EC"/>
    <w:rsid w:val="006D5734"/>
    <w:rsid w:val="006D6BFD"/>
    <w:rsid w:val="006D6C43"/>
    <w:rsid w:val="006D6CB0"/>
    <w:rsid w:val="006D7865"/>
    <w:rsid w:val="006D7907"/>
    <w:rsid w:val="006E0D87"/>
    <w:rsid w:val="006E2366"/>
    <w:rsid w:val="006E23CC"/>
    <w:rsid w:val="006E2ACD"/>
    <w:rsid w:val="006E3963"/>
    <w:rsid w:val="006E3F8A"/>
    <w:rsid w:val="006E4896"/>
    <w:rsid w:val="006E4CB4"/>
    <w:rsid w:val="006E5D64"/>
    <w:rsid w:val="006E5EFE"/>
    <w:rsid w:val="006E5F78"/>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3F03"/>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720"/>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5E1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50C10"/>
    <w:rsid w:val="00751496"/>
    <w:rsid w:val="00752B4B"/>
    <w:rsid w:val="00753435"/>
    <w:rsid w:val="007536B5"/>
    <w:rsid w:val="00753F00"/>
    <w:rsid w:val="00756C57"/>
    <w:rsid w:val="00757234"/>
    <w:rsid w:val="007574E3"/>
    <w:rsid w:val="00757FBD"/>
    <w:rsid w:val="00757FFD"/>
    <w:rsid w:val="007602D4"/>
    <w:rsid w:val="00760978"/>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A54"/>
    <w:rsid w:val="007817C8"/>
    <w:rsid w:val="00781ADC"/>
    <w:rsid w:val="00781B67"/>
    <w:rsid w:val="00782041"/>
    <w:rsid w:val="007828D2"/>
    <w:rsid w:val="0078349B"/>
    <w:rsid w:val="007839F9"/>
    <w:rsid w:val="00784168"/>
    <w:rsid w:val="0078483E"/>
    <w:rsid w:val="00786141"/>
    <w:rsid w:val="007864A9"/>
    <w:rsid w:val="00787381"/>
    <w:rsid w:val="0078741B"/>
    <w:rsid w:val="0079097E"/>
    <w:rsid w:val="00791346"/>
    <w:rsid w:val="0079275E"/>
    <w:rsid w:val="00792A8B"/>
    <w:rsid w:val="00792DDE"/>
    <w:rsid w:val="00794545"/>
    <w:rsid w:val="007953FE"/>
    <w:rsid w:val="007954E5"/>
    <w:rsid w:val="00795B66"/>
    <w:rsid w:val="007960ED"/>
    <w:rsid w:val="00797960"/>
    <w:rsid w:val="00797EEF"/>
    <w:rsid w:val="007A0535"/>
    <w:rsid w:val="007A231B"/>
    <w:rsid w:val="007A27CC"/>
    <w:rsid w:val="007A2C95"/>
    <w:rsid w:val="007A4F57"/>
    <w:rsid w:val="007A543F"/>
    <w:rsid w:val="007A585C"/>
    <w:rsid w:val="007A6379"/>
    <w:rsid w:val="007A7A82"/>
    <w:rsid w:val="007A7B8E"/>
    <w:rsid w:val="007B0048"/>
    <w:rsid w:val="007B0344"/>
    <w:rsid w:val="007B0675"/>
    <w:rsid w:val="007B13E3"/>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897"/>
    <w:rsid w:val="007D2328"/>
    <w:rsid w:val="007D40A9"/>
    <w:rsid w:val="007D40FA"/>
    <w:rsid w:val="007D4347"/>
    <w:rsid w:val="007D4405"/>
    <w:rsid w:val="007D5059"/>
    <w:rsid w:val="007D5AC5"/>
    <w:rsid w:val="007D5F26"/>
    <w:rsid w:val="007D5FD9"/>
    <w:rsid w:val="007D6758"/>
    <w:rsid w:val="007D6BCD"/>
    <w:rsid w:val="007D6F0D"/>
    <w:rsid w:val="007D6FD8"/>
    <w:rsid w:val="007D7732"/>
    <w:rsid w:val="007E27CA"/>
    <w:rsid w:val="007E424C"/>
    <w:rsid w:val="007E42CF"/>
    <w:rsid w:val="007E4E70"/>
    <w:rsid w:val="007E4FB1"/>
    <w:rsid w:val="007E5FD7"/>
    <w:rsid w:val="007E62B9"/>
    <w:rsid w:val="007E7EF5"/>
    <w:rsid w:val="007F0000"/>
    <w:rsid w:val="007F02AA"/>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731"/>
    <w:rsid w:val="00800C1D"/>
    <w:rsid w:val="0080102E"/>
    <w:rsid w:val="0080185C"/>
    <w:rsid w:val="00802F1A"/>
    <w:rsid w:val="008032EF"/>
    <w:rsid w:val="00803579"/>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C07"/>
    <w:rsid w:val="00835315"/>
    <w:rsid w:val="00835AB9"/>
    <w:rsid w:val="00836110"/>
    <w:rsid w:val="008364F3"/>
    <w:rsid w:val="00837303"/>
    <w:rsid w:val="00841A66"/>
    <w:rsid w:val="00841AB7"/>
    <w:rsid w:val="00841D66"/>
    <w:rsid w:val="00841D76"/>
    <w:rsid w:val="0084253C"/>
    <w:rsid w:val="00842714"/>
    <w:rsid w:val="00842B68"/>
    <w:rsid w:val="00842DB2"/>
    <w:rsid w:val="00844A65"/>
    <w:rsid w:val="00844B69"/>
    <w:rsid w:val="00847B01"/>
    <w:rsid w:val="00847F9C"/>
    <w:rsid w:val="008501AC"/>
    <w:rsid w:val="008505BB"/>
    <w:rsid w:val="00850A77"/>
    <w:rsid w:val="00850D81"/>
    <w:rsid w:val="008510E7"/>
    <w:rsid w:val="00851FB2"/>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E1"/>
    <w:rsid w:val="00865FB1"/>
    <w:rsid w:val="0086636B"/>
    <w:rsid w:val="008668AD"/>
    <w:rsid w:val="00866DFF"/>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462D"/>
    <w:rsid w:val="00896347"/>
    <w:rsid w:val="0089645E"/>
    <w:rsid w:val="008972D0"/>
    <w:rsid w:val="008976BE"/>
    <w:rsid w:val="00897FBE"/>
    <w:rsid w:val="008A01B5"/>
    <w:rsid w:val="008A05A9"/>
    <w:rsid w:val="008A0FB5"/>
    <w:rsid w:val="008A1F5A"/>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3DD2"/>
    <w:rsid w:val="008B497E"/>
    <w:rsid w:val="008B5164"/>
    <w:rsid w:val="008B56CF"/>
    <w:rsid w:val="008B6703"/>
    <w:rsid w:val="008B694F"/>
    <w:rsid w:val="008B76D2"/>
    <w:rsid w:val="008C0067"/>
    <w:rsid w:val="008C03EF"/>
    <w:rsid w:val="008C0702"/>
    <w:rsid w:val="008C0C5D"/>
    <w:rsid w:val="008C1319"/>
    <w:rsid w:val="008C206E"/>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C7CBD"/>
    <w:rsid w:val="008D0300"/>
    <w:rsid w:val="008D0A09"/>
    <w:rsid w:val="008D235B"/>
    <w:rsid w:val="008D24A9"/>
    <w:rsid w:val="008D28FF"/>
    <w:rsid w:val="008D3EAB"/>
    <w:rsid w:val="008D40D6"/>
    <w:rsid w:val="008D4B40"/>
    <w:rsid w:val="008D5480"/>
    <w:rsid w:val="008D6AB9"/>
    <w:rsid w:val="008D739A"/>
    <w:rsid w:val="008D79CD"/>
    <w:rsid w:val="008D7E96"/>
    <w:rsid w:val="008E0627"/>
    <w:rsid w:val="008E10D8"/>
    <w:rsid w:val="008E16D6"/>
    <w:rsid w:val="008E182D"/>
    <w:rsid w:val="008E268C"/>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63DE"/>
    <w:rsid w:val="008F64F9"/>
    <w:rsid w:val="008F67F8"/>
    <w:rsid w:val="008F76A2"/>
    <w:rsid w:val="008F79B9"/>
    <w:rsid w:val="008F7E31"/>
    <w:rsid w:val="0090011B"/>
    <w:rsid w:val="00900664"/>
    <w:rsid w:val="00901381"/>
    <w:rsid w:val="00901A4E"/>
    <w:rsid w:val="00901E8D"/>
    <w:rsid w:val="00902726"/>
    <w:rsid w:val="0090306C"/>
    <w:rsid w:val="00903F0C"/>
    <w:rsid w:val="0090425A"/>
    <w:rsid w:val="009044E3"/>
    <w:rsid w:val="009053AA"/>
    <w:rsid w:val="00905BD4"/>
    <w:rsid w:val="00905DAA"/>
    <w:rsid w:val="009060AE"/>
    <w:rsid w:val="0090670D"/>
    <w:rsid w:val="00906FFD"/>
    <w:rsid w:val="00907881"/>
    <w:rsid w:val="00910C48"/>
    <w:rsid w:val="00911636"/>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6F0"/>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D95"/>
    <w:rsid w:val="00945FBF"/>
    <w:rsid w:val="00947023"/>
    <w:rsid w:val="00947B24"/>
    <w:rsid w:val="00947D23"/>
    <w:rsid w:val="009505C3"/>
    <w:rsid w:val="009511A9"/>
    <w:rsid w:val="009524D4"/>
    <w:rsid w:val="009524DB"/>
    <w:rsid w:val="00952547"/>
    <w:rsid w:val="009528A0"/>
    <w:rsid w:val="00952A3C"/>
    <w:rsid w:val="00952E84"/>
    <w:rsid w:val="00953925"/>
    <w:rsid w:val="00953C99"/>
    <w:rsid w:val="00954534"/>
    <w:rsid w:val="00954DD8"/>
    <w:rsid w:val="0095506C"/>
    <w:rsid w:val="0095516F"/>
    <w:rsid w:val="009555F6"/>
    <w:rsid w:val="009567CA"/>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7430"/>
    <w:rsid w:val="00967A45"/>
    <w:rsid w:val="00967DA3"/>
    <w:rsid w:val="00967FA5"/>
    <w:rsid w:val="00970176"/>
    <w:rsid w:val="00970380"/>
    <w:rsid w:val="00970416"/>
    <w:rsid w:val="0097214E"/>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F21"/>
    <w:rsid w:val="009862CA"/>
    <w:rsid w:val="00986EA1"/>
    <w:rsid w:val="00986FAC"/>
    <w:rsid w:val="009876B9"/>
    <w:rsid w:val="00987FC7"/>
    <w:rsid w:val="009909F4"/>
    <w:rsid w:val="00990A9F"/>
    <w:rsid w:val="009912FB"/>
    <w:rsid w:val="009923E6"/>
    <w:rsid w:val="009932E4"/>
    <w:rsid w:val="00993368"/>
    <w:rsid w:val="00993D23"/>
    <w:rsid w:val="009942F2"/>
    <w:rsid w:val="00994C79"/>
    <w:rsid w:val="00994E38"/>
    <w:rsid w:val="009955FC"/>
    <w:rsid w:val="0099573D"/>
    <w:rsid w:val="00995B91"/>
    <w:rsid w:val="00996C7C"/>
    <w:rsid w:val="00996CCC"/>
    <w:rsid w:val="00997696"/>
    <w:rsid w:val="00997AC3"/>
    <w:rsid w:val="00997D58"/>
    <w:rsid w:val="009A1236"/>
    <w:rsid w:val="009A1529"/>
    <w:rsid w:val="009A2D22"/>
    <w:rsid w:val="009A2D32"/>
    <w:rsid w:val="009A38CB"/>
    <w:rsid w:val="009A3B83"/>
    <w:rsid w:val="009A4AB7"/>
    <w:rsid w:val="009A54EB"/>
    <w:rsid w:val="009A693D"/>
    <w:rsid w:val="009A6BA4"/>
    <w:rsid w:val="009B0476"/>
    <w:rsid w:val="009B0F7A"/>
    <w:rsid w:val="009B1AA4"/>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BAE"/>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C2"/>
    <w:rsid w:val="009D770B"/>
    <w:rsid w:val="009D7BA9"/>
    <w:rsid w:val="009E00C4"/>
    <w:rsid w:val="009E16A2"/>
    <w:rsid w:val="009E1F4E"/>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10B5"/>
    <w:rsid w:val="00A0266A"/>
    <w:rsid w:val="00A02671"/>
    <w:rsid w:val="00A03209"/>
    <w:rsid w:val="00A03486"/>
    <w:rsid w:val="00A04206"/>
    <w:rsid w:val="00A05084"/>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203EC"/>
    <w:rsid w:val="00A20AD6"/>
    <w:rsid w:val="00A21049"/>
    <w:rsid w:val="00A2106B"/>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37D39"/>
    <w:rsid w:val="00A40481"/>
    <w:rsid w:val="00A4119E"/>
    <w:rsid w:val="00A414FA"/>
    <w:rsid w:val="00A41888"/>
    <w:rsid w:val="00A42152"/>
    <w:rsid w:val="00A4230A"/>
    <w:rsid w:val="00A42687"/>
    <w:rsid w:val="00A430BC"/>
    <w:rsid w:val="00A432FE"/>
    <w:rsid w:val="00A434B7"/>
    <w:rsid w:val="00A43AF0"/>
    <w:rsid w:val="00A43EA3"/>
    <w:rsid w:val="00A440FD"/>
    <w:rsid w:val="00A4423E"/>
    <w:rsid w:val="00A44278"/>
    <w:rsid w:val="00A44B28"/>
    <w:rsid w:val="00A45385"/>
    <w:rsid w:val="00A45667"/>
    <w:rsid w:val="00A45D93"/>
    <w:rsid w:val="00A45E0F"/>
    <w:rsid w:val="00A472CD"/>
    <w:rsid w:val="00A472DA"/>
    <w:rsid w:val="00A47990"/>
    <w:rsid w:val="00A50420"/>
    <w:rsid w:val="00A50D7E"/>
    <w:rsid w:val="00A50F4B"/>
    <w:rsid w:val="00A51100"/>
    <w:rsid w:val="00A5150F"/>
    <w:rsid w:val="00A51766"/>
    <w:rsid w:val="00A5181C"/>
    <w:rsid w:val="00A523CF"/>
    <w:rsid w:val="00A527B3"/>
    <w:rsid w:val="00A52A24"/>
    <w:rsid w:val="00A52BF4"/>
    <w:rsid w:val="00A52E58"/>
    <w:rsid w:val="00A54517"/>
    <w:rsid w:val="00A54B5F"/>
    <w:rsid w:val="00A558B9"/>
    <w:rsid w:val="00A5637C"/>
    <w:rsid w:val="00A56FBF"/>
    <w:rsid w:val="00A57509"/>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0D96"/>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060"/>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766"/>
    <w:rsid w:val="00AE5C26"/>
    <w:rsid w:val="00AE5FB4"/>
    <w:rsid w:val="00AE7864"/>
    <w:rsid w:val="00AF09C0"/>
    <w:rsid w:val="00AF0C23"/>
    <w:rsid w:val="00AF0DE3"/>
    <w:rsid w:val="00AF1835"/>
    <w:rsid w:val="00AF1A42"/>
    <w:rsid w:val="00AF1CA1"/>
    <w:rsid w:val="00AF3158"/>
    <w:rsid w:val="00AF4F7D"/>
    <w:rsid w:val="00AF51C4"/>
    <w:rsid w:val="00AF54DA"/>
    <w:rsid w:val="00AF5A5C"/>
    <w:rsid w:val="00AF63DA"/>
    <w:rsid w:val="00AF69FA"/>
    <w:rsid w:val="00AF6C28"/>
    <w:rsid w:val="00AF6EB6"/>
    <w:rsid w:val="00B027A9"/>
    <w:rsid w:val="00B03B05"/>
    <w:rsid w:val="00B04324"/>
    <w:rsid w:val="00B044F4"/>
    <w:rsid w:val="00B04BEB"/>
    <w:rsid w:val="00B04D8D"/>
    <w:rsid w:val="00B05DB0"/>
    <w:rsid w:val="00B05EF7"/>
    <w:rsid w:val="00B06992"/>
    <w:rsid w:val="00B06B71"/>
    <w:rsid w:val="00B06EB1"/>
    <w:rsid w:val="00B072B3"/>
    <w:rsid w:val="00B07763"/>
    <w:rsid w:val="00B1073B"/>
    <w:rsid w:val="00B123E8"/>
    <w:rsid w:val="00B12571"/>
    <w:rsid w:val="00B12CB0"/>
    <w:rsid w:val="00B13971"/>
    <w:rsid w:val="00B13F41"/>
    <w:rsid w:val="00B14559"/>
    <w:rsid w:val="00B1489C"/>
    <w:rsid w:val="00B14CB6"/>
    <w:rsid w:val="00B14E47"/>
    <w:rsid w:val="00B1540B"/>
    <w:rsid w:val="00B1577B"/>
    <w:rsid w:val="00B15E0E"/>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5D2F"/>
    <w:rsid w:val="00B76101"/>
    <w:rsid w:val="00B77371"/>
    <w:rsid w:val="00B77FB6"/>
    <w:rsid w:val="00B80159"/>
    <w:rsid w:val="00B803E8"/>
    <w:rsid w:val="00B807AF"/>
    <w:rsid w:val="00B81BC8"/>
    <w:rsid w:val="00B82044"/>
    <w:rsid w:val="00B8214E"/>
    <w:rsid w:val="00B826DB"/>
    <w:rsid w:val="00B82D6A"/>
    <w:rsid w:val="00B83D38"/>
    <w:rsid w:val="00B83DAE"/>
    <w:rsid w:val="00B83F40"/>
    <w:rsid w:val="00B8409B"/>
    <w:rsid w:val="00B84320"/>
    <w:rsid w:val="00B84C04"/>
    <w:rsid w:val="00B86232"/>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253E"/>
    <w:rsid w:val="00BA2A60"/>
    <w:rsid w:val="00BA2C00"/>
    <w:rsid w:val="00BA3656"/>
    <w:rsid w:val="00BA3D3B"/>
    <w:rsid w:val="00BA5995"/>
    <w:rsid w:val="00BA6CB6"/>
    <w:rsid w:val="00BA6E7F"/>
    <w:rsid w:val="00BA6F43"/>
    <w:rsid w:val="00BA725F"/>
    <w:rsid w:val="00BA73B7"/>
    <w:rsid w:val="00BA750A"/>
    <w:rsid w:val="00BB0393"/>
    <w:rsid w:val="00BB13B1"/>
    <w:rsid w:val="00BB17FB"/>
    <w:rsid w:val="00BB18EB"/>
    <w:rsid w:val="00BB29DF"/>
    <w:rsid w:val="00BB2FA6"/>
    <w:rsid w:val="00BB4301"/>
    <w:rsid w:val="00BB4BB9"/>
    <w:rsid w:val="00BB5449"/>
    <w:rsid w:val="00BB57AD"/>
    <w:rsid w:val="00BB5890"/>
    <w:rsid w:val="00BB63B6"/>
    <w:rsid w:val="00BB65F8"/>
    <w:rsid w:val="00BB79FC"/>
    <w:rsid w:val="00BC01FB"/>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593"/>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98B"/>
    <w:rsid w:val="00C24E88"/>
    <w:rsid w:val="00C24EE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735F"/>
    <w:rsid w:val="00C47452"/>
    <w:rsid w:val="00C474E0"/>
    <w:rsid w:val="00C50678"/>
    <w:rsid w:val="00C514C0"/>
    <w:rsid w:val="00C51C8B"/>
    <w:rsid w:val="00C53085"/>
    <w:rsid w:val="00C53B38"/>
    <w:rsid w:val="00C549D9"/>
    <w:rsid w:val="00C54A15"/>
    <w:rsid w:val="00C550B4"/>
    <w:rsid w:val="00C55769"/>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72A"/>
    <w:rsid w:val="00C7057A"/>
    <w:rsid w:val="00C72C21"/>
    <w:rsid w:val="00C73492"/>
    <w:rsid w:val="00C736D9"/>
    <w:rsid w:val="00C738B5"/>
    <w:rsid w:val="00C73A9A"/>
    <w:rsid w:val="00C74308"/>
    <w:rsid w:val="00C7456C"/>
    <w:rsid w:val="00C75709"/>
    <w:rsid w:val="00C75C91"/>
    <w:rsid w:val="00C76826"/>
    <w:rsid w:val="00C77AF5"/>
    <w:rsid w:val="00C813C5"/>
    <w:rsid w:val="00C819DA"/>
    <w:rsid w:val="00C821BA"/>
    <w:rsid w:val="00C83A60"/>
    <w:rsid w:val="00C846F0"/>
    <w:rsid w:val="00C84D26"/>
    <w:rsid w:val="00C8523B"/>
    <w:rsid w:val="00C85A7F"/>
    <w:rsid w:val="00C871BF"/>
    <w:rsid w:val="00C871E0"/>
    <w:rsid w:val="00C90421"/>
    <w:rsid w:val="00C904AC"/>
    <w:rsid w:val="00C90EC2"/>
    <w:rsid w:val="00C91254"/>
    <w:rsid w:val="00C914DB"/>
    <w:rsid w:val="00C916B6"/>
    <w:rsid w:val="00C92800"/>
    <w:rsid w:val="00C949B7"/>
    <w:rsid w:val="00C94DBE"/>
    <w:rsid w:val="00C95342"/>
    <w:rsid w:val="00C95376"/>
    <w:rsid w:val="00C96910"/>
    <w:rsid w:val="00C97044"/>
    <w:rsid w:val="00C971FA"/>
    <w:rsid w:val="00C97AAC"/>
    <w:rsid w:val="00CA03FB"/>
    <w:rsid w:val="00CA079A"/>
    <w:rsid w:val="00CA0975"/>
    <w:rsid w:val="00CA0A06"/>
    <w:rsid w:val="00CA1803"/>
    <w:rsid w:val="00CA1FAC"/>
    <w:rsid w:val="00CA2289"/>
    <w:rsid w:val="00CA22CF"/>
    <w:rsid w:val="00CA248E"/>
    <w:rsid w:val="00CA2B7A"/>
    <w:rsid w:val="00CA2D1B"/>
    <w:rsid w:val="00CA306E"/>
    <w:rsid w:val="00CA4C89"/>
    <w:rsid w:val="00CA55BC"/>
    <w:rsid w:val="00CA6515"/>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4C05"/>
    <w:rsid w:val="00CD53FA"/>
    <w:rsid w:val="00CD5969"/>
    <w:rsid w:val="00CD5C92"/>
    <w:rsid w:val="00CD5D79"/>
    <w:rsid w:val="00CD6B62"/>
    <w:rsid w:val="00CD7166"/>
    <w:rsid w:val="00CD71FF"/>
    <w:rsid w:val="00CD744A"/>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B15"/>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1C0C"/>
    <w:rsid w:val="00DA3168"/>
    <w:rsid w:val="00DA353A"/>
    <w:rsid w:val="00DA39FD"/>
    <w:rsid w:val="00DA441C"/>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1E91"/>
    <w:rsid w:val="00DD20AC"/>
    <w:rsid w:val="00DD3349"/>
    <w:rsid w:val="00DD36FB"/>
    <w:rsid w:val="00DD3A8B"/>
    <w:rsid w:val="00DD3B0B"/>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04E"/>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23A3"/>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768"/>
    <w:rsid w:val="00E07AE0"/>
    <w:rsid w:val="00E10E20"/>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DAB"/>
    <w:rsid w:val="00E31C99"/>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7360"/>
    <w:rsid w:val="00E47528"/>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8FC"/>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EED"/>
    <w:rsid w:val="00E84F89"/>
    <w:rsid w:val="00E853E2"/>
    <w:rsid w:val="00E85BD5"/>
    <w:rsid w:val="00E85D5C"/>
    <w:rsid w:val="00E861F6"/>
    <w:rsid w:val="00E8668E"/>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DF9"/>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40C5"/>
    <w:rsid w:val="00EA5924"/>
    <w:rsid w:val="00EA62B5"/>
    <w:rsid w:val="00EA6326"/>
    <w:rsid w:val="00EA77B5"/>
    <w:rsid w:val="00EA7E05"/>
    <w:rsid w:val="00EB0AD9"/>
    <w:rsid w:val="00EB0E24"/>
    <w:rsid w:val="00EB1DF0"/>
    <w:rsid w:val="00EB1E15"/>
    <w:rsid w:val="00EB1F61"/>
    <w:rsid w:val="00EB2188"/>
    <w:rsid w:val="00EB2921"/>
    <w:rsid w:val="00EB3266"/>
    <w:rsid w:val="00EB3DED"/>
    <w:rsid w:val="00EB459B"/>
    <w:rsid w:val="00EB5CCE"/>
    <w:rsid w:val="00EB6397"/>
    <w:rsid w:val="00EB6FF0"/>
    <w:rsid w:val="00EB7E47"/>
    <w:rsid w:val="00EC142D"/>
    <w:rsid w:val="00EC1518"/>
    <w:rsid w:val="00EC3A5A"/>
    <w:rsid w:val="00EC51AC"/>
    <w:rsid w:val="00EC5566"/>
    <w:rsid w:val="00EC5F9B"/>
    <w:rsid w:val="00EC6339"/>
    <w:rsid w:val="00EC697E"/>
    <w:rsid w:val="00EC784C"/>
    <w:rsid w:val="00ED00FA"/>
    <w:rsid w:val="00ED059F"/>
    <w:rsid w:val="00ED1578"/>
    <w:rsid w:val="00ED170E"/>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67EF"/>
    <w:rsid w:val="00EF0C8A"/>
    <w:rsid w:val="00EF11D5"/>
    <w:rsid w:val="00EF149E"/>
    <w:rsid w:val="00EF2083"/>
    <w:rsid w:val="00EF45EF"/>
    <w:rsid w:val="00EF4C47"/>
    <w:rsid w:val="00EF4E33"/>
    <w:rsid w:val="00EF5BF8"/>
    <w:rsid w:val="00EF6E55"/>
    <w:rsid w:val="00F0021C"/>
    <w:rsid w:val="00F004A6"/>
    <w:rsid w:val="00F00775"/>
    <w:rsid w:val="00F009C6"/>
    <w:rsid w:val="00F00DE2"/>
    <w:rsid w:val="00F00E86"/>
    <w:rsid w:val="00F015D7"/>
    <w:rsid w:val="00F02011"/>
    <w:rsid w:val="00F02201"/>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2DC5"/>
    <w:rsid w:val="00F6314D"/>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3416"/>
    <w:rsid w:val="00F75318"/>
    <w:rsid w:val="00F7584C"/>
    <w:rsid w:val="00F75C9A"/>
    <w:rsid w:val="00F76D99"/>
    <w:rsid w:val="00F76F5A"/>
    <w:rsid w:val="00F7789F"/>
    <w:rsid w:val="00F77906"/>
    <w:rsid w:val="00F77C0D"/>
    <w:rsid w:val="00F81372"/>
    <w:rsid w:val="00F818AE"/>
    <w:rsid w:val="00F81F80"/>
    <w:rsid w:val="00F81FE1"/>
    <w:rsid w:val="00F828FF"/>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50C"/>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2C1B"/>
    <w:rsid w:val="00FB35D5"/>
    <w:rsid w:val="00FB3644"/>
    <w:rsid w:val="00FB3901"/>
    <w:rsid w:val="00FB3A02"/>
    <w:rsid w:val="00FB3AD1"/>
    <w:rsid w:val="00FB3FC6"/>
    <w:rsid w:val="00FB4779"/>
    <w:rsid w:val="00FB48FB"/>
    <w:rsid w:val="00FB4E32"/>
    <w:rsid w:val="00FB4E57"/>
    <w:rsid w:val="00FB580B"/>
    <w:rsid w:val="00FB6307"/>
    <w:rsid w:val="00FB6B3C"/>
    <w:rsid w:val="00FB6C30"/>
    <w:rsid w:val="00FB7F3F"/>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01"/>
    <w:rsid w:val="00FC77FB"/>
    <w:rsid w:val="00FD0E5A"/>
    <w:rsid w:val="00FD14FA"/>
    <w:rsid w:val="00FD173C"/>
    <w:rsid w:val="00FD1747"/>
    <w:rsid w:val="00FD32F0"/>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5AC"/>
    <w:rsid w:val="00FE3930"/>
    <w:rsid w:val="00FE3D5C"/>
    <w:rsid w:val="00FE4DAE"/>
    <w:rsid w:val="00FE5B37"/>
    <w:rsid w:val="00FE64BA"/>
    <w:rsid w:val="00FE664D"/>
    <w:rsid w:val="00FE6B4C"/>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EF45EF"/>
    <w:pPr>
      <w:keepNext/>
      <w:spacing w:before="120" w:after="120"/>
      <w:ind w:left="792"/>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EF45EF"/>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5"/>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8"/>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7"/>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6"/>
      </w:numPr>
      <w:spacing w:before="80" w:after="80"/>
      <w:ind w:left="2700"/>
    </w:pPr>
  </w:style>
  <w:style w:type="paragraph" w:customStyle="1" w:styleId="liProcedure">
    <w:name w:val="li_Procedure"/>
    <w:basedOn w:val="Normal"/>
    <w:rsid w:val="00000271"/>
    <w:pPr>
      <w:numPr>
        <w:numId w:val="19"/>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D717B8"/>
    <w:pPr>
      <w:numPr>
        <w:numId w:val="30"/>
      </w:numPr>
      <w:ind w:left="792"/>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EF45EF"/>
    <w:pPr>
      <w:numPr>
        <w:numId w:val="29"/>
      </w:numPr>
      <w:tabs>
        <w:tab w:val="clear" w:pos="360"/>
      </w:tabs>
      <w:spacing w:after="120"/>
    </w:pPr>
  </w:style>
  <w:style w:type="character" w:customStyle="1" w:styleId="UnresolvedMention1">
    <w:name w:val="Unresolved Mention1"/>
    <w:basedOn w:val="DefaultParagraphFont"/>
    <w:uiPriority w:val="99"/>
    <w:semiHidden/>
    <w:unhideWhenUsed/>
    <w:rsid w:val="00112C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hyperlink" Target="http://localhost:8888/index.htm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image" Target="media/image5.pn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image" Target="media/image9.png"/><Relationship Id="rId27"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11.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AD037-270E-4DDF-BBAE-674F9CD5A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Sajosh KP</cp:lastModifiedBy>
  <cp:revision>10</cp:revision>
  <cp:lastPrinted>2020-12-02T11:16:00Z</cp:lastPrinted>
  <dcterms:created xsi:type="dcterms:W3CDTF">2021-08-19T06:16:00Z</dcterms:created>
  <dcterms:modified xsi:type="dcterms:W3CDTF">2021-08-23T05:42:00Z</dcterms:modified>
</cp:coreProperties>
</file>