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583A9822"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Local Swagger UI Setup Guide</w:t>
          </w:r>
        </w:p>
        <w:p w14:paraId="56AD95D5" w14:textId="388BBF51"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6C317D">
            <w:rPr>
              <w:rFonts w:ascii="Arial Narrow" w:hAnsi="Arial Narrow" w:cs="Arial Narrow"/>
              <w:b/>
              <w:bCs/>
              <w:sz w:val="36"/>
              <w:szCs w:val="36"/>
            </w:rPr>
            <w:t xml:space="preserve">FLEXCUBE </w:t>
          </w:r>
          <w:r w:rsidR="00966E9E">
            <w:rPr>
              <w:rFonts w:ascii="Arial Narrow" w:hAnsi="Arial Narrow" w:cs="Arial Narrow"/>
              <w:b/>
              <w:bCs/>
              <w:sz w:val="36"/>
              <w:szCs w:val="36"/>
            </w:rPr>
            <w:t>Onboarding</w:t>
          </w:r>
        </w:p>
        <w:p w14:paraId="5C59FD12" w14:textId="1513C308"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676E1">
            <w:rPr>
              <w:rFonts w:ascii="Arial Narrow" w:hAnsi="Arial Narrow" w:cs="Arial Narrow"/>
              <w:sz w:val="26"/>
              <w:szCs w:val="26"/>
            </w:rPr>
            <w:t>5</w:t>
          </w:r>
          <w:r w:rsidR="00576E59">
            <w:rPr>
              <w:rFonts w:ascii="Arial Narrow" w:hAnsi="Arial Narrow" w:cs="Arial Narrow"/>
              <w:sz w:val="26"/>
              <w:szCs w:val="26"/>
            </w:rPr>
            <w:t>.</w:t>
          </w:r>
          <w:r w:rsidR="00C25407">
            <w:rPr>
              <w:rFonts w:ascii="Arial Narrow" w:hAnsi="Arial Narrow" w:cs="Arial Narrow"/>
              <w:sz w:val="26"/>
              <w:szCs w:val="26"/>
            </w:rPr>
            <w:t>2</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7D242DE6"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6516D6" w:rsidRPr="006516D6">
            <w:rPr>
              <w:rFonts w:ascii="Arial Narrow" w:hAnsi="Arial Narrow" w:cs="Arial Narrow"/>
              <w:b/>
              <w:bCs/>
              <w:sz w:val="26"/>
              <w:szCs w:val="26"/>
            </w:rPr>
            <w:t>F46759</w:t>
          </w:r>
          <w:r>
            <w:rPr>
              <w:rFonts w:ascii="Arial Narrow" w:hAnsi="Arial Narrow" w:cs="Arial Narrow"/>
              <w:b/>
              <w:bCs/>
              <w:sz w:val="26"/>
              <w:szCs w:val="26"/>
            </w:rPr>
            <w:t>-</w:t>
          </w:r>
          <w:r w:rsidR="005A6E8C">
            <w:rPr>
              <w:rFonts w:ascii="Arial Narrow" w:hAnsi="Arial Narrow" w:cs="Arial Narrow"/>
              <w:b/>
              <w:bCs/>
              <w:sz w:val="26"/>
              <w:szCs w:val="26"/>
            </w:rPr>
            <w:t>01</w:t>
          </w:r>
        </w:p>
        <w:p w14:paraId="750DCF7E" w14:textId="5DBCA05C" w:rsidR="00F612D7" w:rsidRDefault="00C87C5D" w:rsidP="00A92355">
          <w:pPr>
            <w:spacing w:before="600"/>
            <w:ind w:left="3312"/>
            <w:rPr>
              <w:rFonts w:ascii="Arial Narrow" w:hAnsi="Arial Narrow" w:cs="Arial Narrow"/>
              <w:sz w:val="26"/>
              <w:szCs w:val="26"/>
            </w:rPr>
          </w:pPr>
          <w:r>
            <w:rPr>
              <w:rFonts w:ascii="Arial Narrow" w:hAnsi="Arial Narrow" w:cs="Arial Narrow"/>
              <w:sz w:val="26"/>
              <w:szCs w:val="26"/>
            </w:rPr>
            <w:t>August</w:t>
          </w:r>
          <w:r w:rsidR="003B7EE1">
            <w:rPr>
              <w:rFonts w:ascii="Arial Narrow" w:hAnsi="Arial Narrow" w:cs="Arial Narrow"/>
              <w:sz w:val="26"/>
              <w:szCs w:val="26"/>
            </w:rPr>
            <w:t xml:space="preserve"> </w:t>
          </w:r>
          <w:r w:rsidR="00924178">
            <w:rPr>
              <w:rFonts w:ascii="Arial Narrow" w:hAnsi="Arial Narrow" w:cs="Arial Narrow"/>
              <w:sz w:val="26"/>
              <w:szCs w:val="26"/>
            </w:rPr>
            <w:t>202</w:t>
          </w:r>
          <w:r w:rsidR="00966E9E">
            <w:rPr>
              <w:rFonts w:ascii="Arial Narrow" w:hAnsi="Arial Narrow" w:cs="Arial Narrow"/>
              <w:sz w:val="26"/>
              <w:szCs w:val="26"/>
            </w:rPr>
            <w:t>1</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037B8AF9"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Local Swagger UI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Gurgaon (East)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097D37"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0F5067B3" w:rsidR="003E7B4A" w:rsidRPr="00687010" w:rsidRDefault="0020253C" w:rsidP="00E25937">
          <w:pPr>
            <w:autoSpaceDE w:val="0"/>
            <w:autoSpaceDN w:val="0"/>
            <w:adjustRightInd w:val="0"/>
            <w:spacing w:after="0" w:line="360" w:lineRule="auto"/>
            <w:rPr>
              <w:rFonts w:ascii="Arial" w:hAnsi="Arial" w:cs="Arial"/>
              <w:sz w:val="20"/>
              <w:szCs w:val="20"/>
            </w:rPr>
          </w:pPr>
          <w:bookmarkStart w:id="1" w:name="_Toc40122084"/>
          <w:bookmarkStart w:id="2" w:name="_Toc40251700"/>
          <w:bookmarkStart w:id="3" w:name="_Toc40339163"/>
          <w:bookmarkStart w:id="4" w:name="_Toc40466942"/>
          <w:bookmarkStart w:id="5" w:name="_Toc40467623"/>
          <w:bookmarkStart w:id="6" w:name="_Toc40621258"/>
          <w:r>
            <w:rPr>
              <w:rFonts w:ascii="Arial" w:hAnsi="Arial" w:cs="Arial"/>
              <w:sz w:val="20"/>
              <w:szCs w:val="20"/>
            </w:rPr>
            <w:t xml:space="preserve">Copyright © </w:t>
          </w:r>
          <w:r w:rsidR="003E7B4A" w:rsidRPr="00687010">
            <w:rPr>
              <w:rFonts w:ascii="Arial" w:hAnsi="Arial" w:cs="Arial"/>
              <w:sz w:val="20"/>
              <w:szCs w:val="20"/>
            </w:rPr>
            <w:t>20</w:t>
          </w:r>
          <w:r w:rsidR="00157971">
            <w:rPr>
              <w:rFonts w:ascii="Arial" w:hAnsi="Arial" w:cs="Arial"/>
              <w:sz w:val="20"/>
              <w:szCs w:val="20"/>
            </w:rPr>
            <w:t>2</w:t>
          </w:r>
          <w:r w:rsidR="00966E9E">
            <w:rPr>
              <w:rFonts w:ascii="Arial" w:hAnsi="Arial" w:cs="Arial"/>
              <w:sz w:val="20"/>
              <w:szCs w:val="20"/>
            </w:rPr>
            <w:t>1</w:t>
          </w:r>
          <w:r w:rsidR="003E7B4A" w:rsidRPr="00687010">
            <w:rPr>
              <w:rFonts w:ascii="Arial" w:hAnsi="Arial" w:cs="Arial"/>
              <w:sz w:val="20"/>
              <w:szCs w:val="20"/>
            </w:rPr>
            <w:t>, Oracle and/or its affiliates. All rights reserved.</w:t>
          </w:r>
          <w:bookmarkEnd w:id="1"/>
          <w:bookmarkEnd w:id="2"/>
          <w:bookmarkEnd w:id="3"/>
          <w:bookmarkEnd w:id="4"/>
          <w:bookmarkEnd w:id="5"/>
          <w:bookmarkEnd w:id="6"/>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7" w:name="_Toc40122085"/>
          <w:bookmarkStart w:id="8" w:name="_Toc40251701"/>
          <w:bookmarkStart w:id="9" w:name="_Toc40339164"/>
          <w:bookmarkStart w:id="10" w:name="_Toc40466943"/>
          <w:bookmarkStart w:id="11" w:name="_Toc40467624"/>
          <w:bookmarkStart w:id="12" w:name="_Toc40621259"/>
          <w:r w:rsidRPr="00687010">
            <w:rPr>
              <w:rFonts w:ascii="Arial" w:hAnsi="Arial" w:cs="Arial"/>
              <w:sz w:val="20"/>
              <w:szCs w:val="20"/>
            </w:rPr>
            <w:t>Oracle and Java are registered trademarks of Oracle and/or its affiliates. Other names may be trademarks of their respective owners.</w:t>
          </w:r>
          <w:bookmarkEnd w:id="7"/>
          <w:bookmarkEnd w:id="8"/>
          <w:bookmarkEnd w:id="9"/>
          <w:bookmarkEnd w:id="10"/>
          <w:bookmarkEnd w:id="11"/>
          <w:bookmarkEnd w:id="12"/>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3" w:name="_Toc40122086"/>
          <w:bookmarkStart w:id="14" w:name="_Toc40251702"/>
          <w:bookmarkStart w:id="15" w:name="_Toc40339165"/>
          <w:bookmarkStart w:id="16" w:name="_Toc40466944"/>
          <w:bookmarkStart w:id="17" w:name="_Toc40467625"/>
          <w:bookmarkStart w:id="18"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3"/>
          <w:bookmarkEnd w:id="14"/>
          <w:bookmarkEnd w:id="15"/>
          <w:bookmarkEnd w:id="16"/>
          <w:bookmarkEnd w:id="17"/>
          <w:bookmarkEnd w:id="18"/>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9" w:name="_Toc40122087"/>
          <w:bookmarkStart w:id="20" w:name="_Toc40251703"/>
          <w:bookmarkStart w:id="21" w:name="_Toc40339166"/>
          <w:bookmarkStart w:id="22" w:name="_Toc40466945"/>
          <w:bookmarkStart w:id="23" w:name="_Toc40467626"/>
          <w:bookmarkStart w:id="24"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9"/>
          <w:bookmarkEnd w:id="20"/>
          <w:bookmarkEnd w:id="21"/>
          <w:bookmarkEnd w:id="22"/>
          <w:bookmarkEnd w:id="23"/>
          <w:bookmarkEnd w:id="24"/>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5" w:name="_Toc40122088"/>
          <w:bookmarkStart w:id="26" w:name="_Toc40251704"/>
          <w:bookmarkStart w:id="27" w:name="_Toc40339167"/>
          <w:bookmarkStart w:id="28" w:name="_Toc40466946"/>
          <w:bookmarkStart w:id="29" w:name="_Toc40467627"/>
          <w:bookmarkStart w:id="30"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5"/>
          <w:bookmarkEnd w:id="26"/>
          <w:bookmarkEnd w:id="27"/>
          <w:bookmarkEnd w:id="28"/>
          <w:bookmarkEnd w:id="29"/>
          <w:bookmarkEnd w:id="30"/>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1" w:name="_Toc40122089"/>
          <w:bookmarkStart w:id="32" w:name="_Toc40251705"/>
          <w:bookmarkStart w:id="33" w:name="_Toc40339168"/>
          <w:bookmarkStart w:id="34" w:name="_Toc40466947"/>
          <w:bookmarkStart w:id="35" w:name="_Toc40467628"/>
          <w:bookmarkStart w:id="36"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1"/>
          <w:bookmarkEnd w:id="32"/>
          <w:bookmarkEnd w:id="33"/>
          <w:bookmarkEnd w:id="34"/>
          <w:bookmarkEnd w:id="35"/>
          <w:bookmarkEnd w:id="36"/>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63D47EFA" w14:textId="7D7BB3A6" w:rsidR="00F6329E"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80876713" w:history="1">
                <w:r w:rsidR="00F6329E" w:rsidRPr="00744A57">
                  <w:rPr>
                    <w:rStyle w:val="Hyperlink"/>
                  </w:rPr>
                  <w:t>1</w:t>
                </w:r>
                <w:r w:rsidR="00F6329E">
                  <w:rPr>
                    <w:rFonts w:asciiTheme="minorHAnsi" w:eastAsiaTheme="minorEastAsia" w:hAnsiTheme="minorHAnsi" w:cstheme="minorBidi"/>
                    <w:b w:val="0"/>
                    <w:sz w:val="22"/>
                    <w:szCs w:val="22"/>
                  </w:rPr>
                  <w:tab/>
                </w:r>
                <w:r w:rsidR="00F6329E" w:rsidRPr="00744A57">
                  <w:rPr>
                    <w:rStyle w:val="Hyperlink"/>
                  </w:rPr>
                  <w:t>Preface</w:t>
                </w:r>
                <w:r w:rsidR="00F6329E">
                  <w:rPr>
                    <w:webHidden/>
                  </w:rPr>
                  <w:tab/>
                </w:r>
                <w:r w:rsidR="00F6329E">
                  <w:rPr>
                    <w:webHidden/>
                  </w:rPr>
                  <w:fldChar w:fldCharType="begin"/>
                </w:r>
                <w:r w:rsidR="00F6329E">
                  <w:rPr>
                    <w:webHidden/>
                  </w:rPr>
                  <w:instrText xml:space="preserve"> PAGEREF _Toc80876713 \h </w:instrText>
                </w:r>
                <w:r w:rsidR="00F6329E">
                  <w:rPr>
                    <w:webHidden/>
                  </w:rPr>
                </w:r>
                <w:r w:rsidR="00F6329E">
                  <w:rPr>
                    <w:webHidden/>
                  </w:rPr>
                  <w:fldChar w:fldCharType="separate"/>
                </w:r>
                <w:r w:rsidR="00F6329E">
                  <w:rPr>
                    <w:webHidden/>
                  </w:rPr>
                  <w:t>1</w:t>
                </w:r>
                <w:r w:rsidR="00F6329E">
                  <w:rPr>
                    <w:webHidden/>
                  </w:rPr>
                  <w:fldChar w:fldCharType="end"/>
                </w:r>
              </w:hyperlink>
            </w:p>
            <w:p w14:paraId="6A1815AF" w14:textId="77A2C4E5" w:rsidR="00F6329E" w:rsidRDefault="00F6329E">
              <w:pPr>
                <w:pStyle w:val="TOC2"/>
                <w:rPr>
                  <w:rFonts w:asciiTheme="minorHAnsi" w:eastAsiaTheme="minorEastAsia" w:hAnsiTheme="minorHAnsi" w:cstheme="minorBidi"/>
                  <w:sz w:val="22"/>
                  <w:szCs w:val="22"/>
                </w:rPr>
              </w:pPr>
              <w:hyperlink w:anchor="_Toc80876714" w:history="1">
                <w:r w:rsidRPr="00744A57">
                  <w:rPr>
                    <w:rStyle w:val="Hyperlink"/>
                  </w:rPr>
                  <w:t>1.1</w:t>
                </w:r>
                <w:r>
                  <w:rPr>
                    <w:rFonts w:asciiTheme="minorHAnsi" w:eastAsiaTheme="minorEastAsia" w:hAnsiTheme="minorHAnsi" w:cstheme="minorBidi"/>
                    <w:sz w:val="22"/>
                    <w:szCs w:val="22"/>
                  </w:rPr>
                  <w:tab/>
                </w:r>
                <w:r w:rsidRPr="00744A57">
                  <w:rPr>
                    <w:rStyle w:val="Hyperlink"/>
                  </w:rPr>
                  <w:t>Introduction</w:t>
                </w:r>
                <w:r>
                  <w:rPr>
                    <w:webHidden/>
                  </w:rPr>
                  <w:tab/>
                </w:r>
                <w:r>
                  <w:rPr>
                    <w:webHidden/>
                  </w:rPr>
                  <w:fldChar w:fldCharType="begin"/>
                </w:r>
                <w:r>
                  <w:rPr>
                    <w:webHidden/>
                  </w:rPr>
                  <w:instrText xml:space="preserve"> PAGEREF _Toc80876714 \h </w:instrText>
                </w:r>
                <w:r>
                  <w:rPr>
                    <w:webHidden/>
                  </w:rPr>
                </w:r>
                <w:r>
                  <w:rPr>
                    <w:webHidden/>
                  </w:rPr>
                  <w:fldChar w:fldCharType="separate"/>
                </w:r>
                <w:r>
                  <w:rPr>
                    <w:webHidden/>
                  </w:rPr>
                  <w:t>1</w:t>
                </w:r>
                <w:r>
                  <w:rPr>
                    <w:webHidden/>
                  </w:rPr>
                  <w:fldChar w:fldCharType="end"/>
                </w:r>
              </w:hyperlink>
            </w:p>
            <w:p w14:paraId="3904C4C0" w14:textId="5DC307F7" w:rsidR="00F6329E" w:rsidRDefault="00F6329E">
              <w:pPr>
                <w:pStyle w:val="TOC2"/>
                <w:rPr>
                  <w:rFonts w:asciiTheme="minorHAnsi" w:eastAsiaTheme="minorEastAsia" w:hAnsiTheme="minorHAnsi" w:cstheme="minorBidi"/>
                  <w:sz w:val="22"/>
                  <w:szCs w:val="22"/>
                </w:rPr>
              </w:pPr>
              <w:hyperlink w:anchor="_Toc80876715" w:history="1">
                <w:r w:rsidRPr="00744A57">
                  <w:rPr>
                    <w:rStyle w:val="Hyperlink"/>
                  </w:rPr>
                  <w:t>1.2</w:t>
                </w:r>
                <w:r>
                  <w:rPr>
                    <w:rFonts w:asciiTheme="minorHAnsi" w:eastAsiaTheme="minorEastAsia" w:hAnsiTheme="minorHAnsi" w:cstheme="minorBidi"/>
                    <w:sz w:val="22"/>
                    <w:szCs w:val="22"/>
                  </w:rPr>
                  <w:tab/>
                </w:r>
                <w:r w:rsidRPr="00744A57">
                  <w:rPr>
                    <w:rStyle w:val="Hyperlink"/>
                  </w:rPr>
                  <w:t>Intended</w:t>
                </w:r>
                <w:r w:rsidRPr="00744A57">
                  <w:rPr>
                    <w:rStyle w:val="Hyperlink"/>
                    <w:shd w:val="clear" w:color="auto" w:fill="FFFFFF"/>
                  </w:rPr>
                  <w:t xml:space="preserve"> Audience</w:t>
                </w:r>
                <w:r>
                  <w:rPr>
                    <w:webHidden/>
                  </w:rPr>
                  <w:tab/>
                </w:r>
                <w:r>
                  <w:rPr>
                    <w:webHidden/>
                  </w:rPr>
                  <w:fldChar w:fldCharType="begin"/>
                </w:r>
                <w:r>
                  <w:rPr>
                    <w:webHidden/>
                  </w:rPr>
                  <w:instrText xml:space="preserve"> PAGEREF _Toc80876715 \h </w:instrText>
                </w:r>
                <w:r>
                  <w:rPr>
                    <w:webHidden/>
                  </w:rPr>
                </w:r>
                <w:r>
                  <w:rPr>
                    <w:webHidden/>
                  </w:rPr>
                  <w:fldChar w:fldCharType="separate"/>
                </w:r>
                <w:r>
                  <w:rPr>
                    <w:webHidden/>
                  </w:rPr>
                  <w:t>1</w:t>
                </w:r>
                <w:r>
                  <w:rPr>
                    <w:webHidden/>
                  </w:rPr>
                  <w:fldChar w:fldCharType="end"/>
                </w:r>
              </w:hyperlink>
            </w:p>
            <w:p w14:paraId="06FCBBFE" w14:textId="6CE588CD" w:rsidR="00F6329E" w:rsidRDefault="00F6329E">
              <w:pPr>
                <w:pStyle w:val="TOC2"/>
                <w:rPr>
                  <w:rFonts w:asciiTheme="minorHAnsi" w:eastAsiaTheme="minorEastAsia" w:hAnsiTheme="minorHAnsi" w:cstheme="minorBidi"/>
                  <w:sz w:val="22"/>
                  <w:szCs w:val="22"/>
                </w:rPr>
              </w:pPr>
              <w:hyperlink w:anchor="_Toc80876716" w:history="1">
                <w:r w:rsidRPr="00744A57">
                  <w:rPr>
                    <w:rStyle w:val="Hyperlink"/>
                  </w:rPr>
                  <w:t>1.3</w:t>
                </w:r>
                <w:r>
                  <w:rPr>
                    <w:rFonts w:asciiTheme="minorHAnsi" w:eastAsiaTheme="minorEastAsia" w:hAnsiTheme="minorHAnsi" w:cstheme="minorBidi"/>
                    <w:sz w:val="22"/>
                    <w:szCs w:val="22"/>
                  </w:rPr>
                  <w:tab/>
                </w:r>
                <w:r w:rsidRPr="00744A57">
                  <w:rPr>
                    <w:rStyle w:val="Hyperlink"/>
                  </w:rPr>
                  <w:t>Documentation Accessibility</w:t>
                </w:r>
                <w:r>
                  <w:rPr>
                    <w:webHidden/>
                  </w:rPr>
                  <w:tab/>
                </w:r>
                <w:r>
                  <w:rPr>
                    <w:webHidden/>
                  </w:rPr>
                  <w:fldChar w:fldCharType="begin"/>
                </w:r>
                <w:r>
                  <w:rPr>
                    <w:webHidden/>
                  </w:rPr>
                  <w:instrText xml:space="preserve"> PAGEREF _Toc80876716 \h </w:instrText>
                </w:r>
                <w:r>
                  <w:rPr>
                    <w:webHidden/>
                  </w:rPr>
                </w:r>
                <w:r>
                  <w:rPr>
                    <w:webHidden/>
                  </w:rPr>
                  <w:fldChar w:fldCharType="separate"/>
                </w:r>
                <w:r>
                  <w:rPr>
                    <w:webHidden/>
                  </w:rPr>
                  <w:t>1</w:t>
                </w:r>
                <w:r>
                  <w:rPr>
                    <w:webHidden/>
                  </w:rPr>
                  <w:fldChar w:fldCharType="end"/>
                </w:r>
              </w:hyperlink>
            </w:p>
            <w:p w14:paraId="28C4A244" w14:textId="30E770D1" w:rsidR="00F6329E" w:rsidRDefault="00F6329E">
              <w:pPr>
                <w:pStyle w:val="TOC2"/>
                <w:rPr>
                  <w:rFonts w:asciiTheme="minorHAnsi" w:eastAsiaTheme="minorEastAsia" w:hAnsiTheme="minorHAnsi" w:cstheme="minorBidi"/>
                  <w:sz w:val="22"/>
                  <w:szCs w:val="22"/>
                </w:rPr>
              </w:pPr>
              <w:hyperlink w:anchor="_Toc80876717" w:history="1">
                <w:r w:rsidRPr="00744A57">
                  <w:rPr>
                    <w:rStyle w:val="Hyperlink"/>
                  </w:rPr>
                  <w:t>1.4</w:t>
                </w:r>
                <w:r>
                  <w:rPr>
                    <w:rFonts w:asciiTheme="minorHAnsi" w:eastAsiaTheme="minorEastAsia" w:hAnsiTheme="minorHAnsi" w:cstheme="minorBidi"/>
                    <w:sz w:val="22"/>
                    <w:szCs w:val="22"/>
                  </w:rPr>
                  <w:tab/>
                </w:r>
                <w:r w:rsidRPr="00744A57">
                  <w:rPr>
                    <w:rStyle w:val="Hyperlink"/>
                    <w:shd w:val="clear" w:color="auto" w:fill="FFFFFF"/>
                  </w:rPr>
                  <w:t>Access</w:t>
                </w:r>
                <w:r w:rsidRPr="00744A57">
                  <w:rPr>
                    <w:rStyle w:val="Hyperlink"/>
                  </w:rPr>
                  <w:t xml:space="preserve"> to Oracle Support</w:t>
                </w:r>
                <w:r>
                  <w:rPr>
                    <w:webHidden/>
                  </w:rPr>
                  <w:tab/>
                </w:r>
                <w:r>
                  <w:rPr>
                    <w:webHidden/>
                  </w:rPr>
                  <w:fldChar w:fldCharType="begin"/>
                </w:r>
                <w:r>
                  <w:rPr>
                    <w:webHidden/>
                  </w:rPr>
                  <w:instrText xml:space="preserve"> PAGEREF _Toc80876717 \h </w:instrText>
                </w:r>
                <w:r>
                  <w:rPr>
                    <w:webHidden/>
                  </w:rPr>
                </w:r>
                <w:r>
                  <w:rPr>
                    <w:webHidden/>
                  </w:rPr>
                  <w:fldChar w:fldCharType="separate"/>
                </w:r>
                <w:r>
                  <w:rPr>
                    <w:webHidden/>
                  </w:rPr>
                  <w:t>1</w:t>
                </w:r>
                <w:r>
                  <w:rPr>
                    <w:webHidden/>
                  </w:rPr>
                  <w:fldChar w:fldCharType="end"/>
                </w:r>
              </w:hyperlink>
            </w:p>
            <w:p w14:paraId="1A91DDE0" w14:textId="2561BE59" w:rsidR="00F6329E" w:rsidRDefault="00F6329E">
              <w:pPr>
                <w:pStyle w:val="TOC2"/>
                <w:rPr>
                  <w:rFonts w:asciiTheme="minorHAnsi" w:eastAsiaTheme="minorEastAsia" w:hAnsiTheme="minorHAnsi" w:cstheme="minorBidi"/>
                  <w:sz w:val="22"/>
                  <w:szCs w:val="22"/>
                </w:rPr>
              </w:pPr>
              <w:hyperlink w:anchor="_Toc80876718" w:history="1">
                <w:r w:rsidRPr="00744A57">
                  <w:rPr>
                    <w:rStyle w:val="Hyperlink"/>
                  </w:rPr>
                  <w:t>1.5</w:t>
                </w:r>
                <w:r>
                  <w:rPr>
                    <w:rFonts w:asciiTheme="minorHAnsi" w:eastAsiaTheme="minorEastAsia" w:hAnsiTheme="minorHAnsi" w:cstheme="minorBidi"/>
                    <w:sz w:val="22"/>
                    <w:szCs w:val="22"/>
                  </w:rPr>
                  <w:tab/>
                </w:r>
                <w:r w:rsidRPr="00744A57">
                  <w:rPr>
                    <w:rStyle w:val="Hyperlink"/>
                  </w:rPr>
                  <w:t>Related Documents</w:t>
                </w:r>
                <w:r>
                  <w:rPr>
                    <w:webHidden/>
                  </w:rPr>
                  <w:tab/>
                </w:r>
                <w:r>
                  <w:rPr>
                    <w:webHidden/>
                  </w:rPr>
                  <w:fldChar w:fldCharType="begin"/>
                </w:r>
                <w:r>
                  <w:rPr>
                    <w:webHidden/>
                  </w:rPr>
                  <w:instrText xml:space="preserve"> PAGEREF _Toc80876718 \h </w:instrText>
                </w:r>
                <w:r>
                  <w:rPr>
                    <w:webHidden/>
                  </w:rPr>
                </w:r>
                <w:r>
                  <w:rPr>
                    <w:webHidden/>
                  </w:rPr>
                  <w:fldChar w:fldCharType="separate"/>
                </w:r>
                <w:r>
                  <w:rPr>
                    <w:webHidden/>
                  </w:rPr>
                  <w:t>1</w:t>
                </w:r>
                <w:r>
                  <w:rPr>
                    <w:webHidden/>
                  </w:rPr>
                  <w:fldChar w:fldCharType="end"/>
                </w:r>
              </w:hyperlink>
            </w:p>
            <w:p w14:paraId="68F9A5AD" w14:textId="1F7936E8" w:rsidR="00F6329E" w:rsidRDefault="00F6329E">
              <w:pPr>
                <w:pStyle w:val="TOC1"/>
                <w:rPr>
                  <w:rFonts w:asciiTheme="minorHAnsi" w:eastAsiaTheme="minorEastAsia" w:hAnsiTheme="minorHAnsi" w:cstheme="minorBidi"/>
                  <w:b w:val="0"/>
                  <w:sz w:val="22"/>
                  <w:szCs w:val="22"/>
                </w:rPr>
              </w:pPr>
              <w:hyperlink w:anchor="_Toc80876719" w:history="1">
                <w:r w:rsidRPr="00744A57">
                  <w:rPr>
                    <w:rStyle w:val="Hyperlink"/>
                  </w:rPr>
                  <w:t>2</w:t>
                </w:r>
                <w:r>
                  <w:rPr>
                    <w:rFonts w:asciiTheme="minorHAnsi" w:eastAsiaTheme="minorEastAsia" w:hAnsiTheme="minorHAnsi" w:cstheme="minorBidi"/>
                    <w:b w:val="0"/>
                    <w:sz w:val="22"/>
                    <w:szCs w:val="22"/>
                  </w:rPr>
                  <w:tab/>
                </w:r>
                <w:r w:rsidRPr="00744A57">
                  <w:rPr>
                    <w:rStyle w:val="Hyperlink"/>
                  </w:rPr>
                  <w:t>Hosting Swagger UI Locally</w:t>
                </w:r>
                <w:r>
                  <w:rPr>
                    <w:webHidden/>
                  </w:rPr>
                  <w:tab/>
                </w:r>
                <w:r>
                  <w:rPr>
                    <w:webHidden/>
                  </w:rPr>
                  <w:fldChar w:fldCharType="begin"/>
                </w:r>
                <w:r>
                  <w:rPr>
                    <w:webHidden/>
                  </w:rPr>
                  <w:instrText xml:space="preserve"> PAGEREF _Toc80876719 \h </w:instrText>
                </w:r>
                <w:r>
                  <w:rPr>
                    <w:webHidden/>
                  </w:rPr>
                </w:r>
                <w:r>
                  <w:rPr>
                    <w:webHidden/>
                  </w:rPr>
                  <w:fldChar w:fldCharType="separate"/>
                </w:r>
                <w:r>
                  <w:rPr>
                    <w:webHidden/>
                  </w:rPr>
                  <w:t>2</w:t>
                </w:r>
                <w:r>
                  <w:rPr>
                    <w:webHidden/>
                  </w:rPr>
                  <w:fldChar w:fldCharType="end"/>
                </w:r>
              </w:hyperlink>
            </w:p>
            <w:p w14:paraId="65A20FFD" w14:textId="0130347D"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7" w:name="_Toc80876713"/>
      <w:r>
        <w:lastRenderedPageBreak/>
        <w:t>Preface</w:t>
      </w:r>
      <w:bookmarkEnd w:id="37"/>
    </w:p>
    <w:p w14:paraId="518F3714" w14:textId="170D6D62" w:rsidR="00D77B15" w:rsidRDefault="00D77B15" w:rsidP="00D77B15">
      <w:pPr>
        <w:pStyle w:val="Heading11"/>
      </w:pPr>
      <w:bookmarkStart w:id="38" w:name="_Toc80876714"/>
      <w:r>
        <w:t>Introduction</w:t>
      </w:r>
      <w:bookmarkEnd w:id="38"/>
    </w:p>
    <w:p w14:paraId="7E40CD35" w14:textId="1D838962" w:rsidR="00D77B15" w:rsidRDefault="0070620B" w:rsidP="00D77B15">
      <w:pPr>
        <w:pStyle w:val="ParaunderHeading11"/>
      </w:pPr>
      <w:r w:rsidRPr="0070620B">
        <w:t xml:space="preserve">Welcome to Local API Set up Guide for Oracle </w:t>
      </w:r>
      <w:r w:rsidR="007E5ECD">
        <w:t xml:space="preserve">FLEXCUBE </w:t>
      </w:r>
      <w:r w:rsidR="00966E9E">
        <w:t>Onboard</w:t>
      </w:r>
      <w:r w:rsidR="007E5ECD">
        <w:t>ing</w:t>
      </w:r>
      <w:r w:rsidRPr="0070620B">
        <w:t>. It provides an overview on how to set up API locally on your system.</w:t>
      </w:r>
    </w:p>
    <w:p w14:paraId="15BD52A4" w14:textId="706F4FB7" w:rsidR="004668B2" w:rsidRDefault="00000271" w:rsidP="003C699E">
      <w:pPr>
        <w:pStyle w:val="Heading11"/>
      </w:pPr>
      <w:bookmarkStart w:id="39" w:name="_Toc80876715"/>
      <w:r w:rsidRPr="003C699E">
        <w:t>Intended</w:t>
      </w:r>
      <w:r>
        <w:rPr>
          <w:shd w:val="clear" w:color="auto" w:fill="FFFFFF"/>
        </w:rPr>
        <w:t xml:space="preserve"> </w:t>
      </w:r>
      <w:r w:rsidR="004668B2" w:rsidRPr="008528EB">
        <w:rPr>
          <w:shd w:val="clear" w:color="auto" w:fill="FFFFFF"/>
        </w:rPr>
        <w:t>Audience</w:t>
      </w:r>
      <w:bookmarkEnd w:id="39"/>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40" w:name="_Toc476139543"/>
      <w:bookmarkStart w:id="41" w:name="_Toc521074383"/>
      <w:bookmarkStart w:id="42" w:name="_Toc80876716"/>
      <w:r w:rsidRPr="003C699E">
        <w:t>Documentation</w:t>
      </w:r>
      <w:r w:rsidRPr="00135D4F">
        <w:t xml:space="preserve"> Accessibility</w:t>
      </w:r>
      <w:bookmarkEnd w:id="40"/>
      <w:bookmarkEnd w:id="41"/>
      <w:bookmarkEnd w:id="42"/>
    </w:p>
    <w:p w14:paraId="44431730" w14:textId="77777777" w:rsidR="00D77B15" w:rsidRPr="00010A90" w:rsidRDefault="00D77B15" w:rsidP="00D77B15">
      <w:pPr>
        <w:pStyle w:val="ParaunderHeading11"/>
      </w:pPr>
      <w:bookmarkStart w:id="43" w:name="_Toc476139544"/>
      <w:bookmarkStart w:id="44"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5" w:name="_Toc80876717"/>
      <w:r w:rsidRPr="00000271">
        <w:rPr>
          <w:shd w:val="clear" w:color="auto" w:fill="FFFFFF"/>
        </w:rPr>
        <w:t>Access</w:t>
      </w:r>
      <w:r>
        <w:t xml:space="preserve"> to </w:t>
      </w:r>
      <w:r w:rsidRPr="003C699E">
        <w:t>Oracle</w:t>
      </w:r>
      <w:r>
        <w:t xml:space="preserve"> </w:t>
      </w:r>
      <w:r w:rsidRPr="001E3FB9">
        <w:t>Support</w:t>
      </w:r>
      <w:bookmarkEnd w:id="43"/>
      <w:bookmarkEnd w:id="44"/>
      <w:bookmarkEnd w:id="45"/>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6" w:name="_Toc476139546"/>
      <w:bookmarkStart w:id="47" w:name="_Toc521074386"/>
      <w:bookmarkStart w:id="48" w:name="_Toc80876718"/>
      <w:r w:rsidRPr="003C699E">
        <w:t>Related</w:t>
      </w:r>
      <w:r w:rsidRPr="00135D4F">
        <w:t xml:space="preserve"> </w:t>
      </w:r>
      <w:bookmarkEnd w:id="46"/>
      <w:bookmarkEnd w:id="47"/>
      <w:r w:rsidR="00310BA7">
        <w:t>Documents</w:t>
      </w:r>
      <w:bookmarkEnd w:id="48"/>
    </w:p>
    <w:p w14:paraId="35B6E60B" w14:textId="0367B092" w:rsidR="00000271" w:rsidRPr="00336B0A" w:rsidRDefault="00000271" w:rsidP="00000271">
      <w:pPr>
        <w:pStyle w:val="ParaunderHeading11"/>
      </w:pPr>
      <w:r w:rsidRPr="00336B0A">
        <w:t xml:space="preserve">For more information on </w:t>
      </w:r>
      <w:r w:rsidR="00117645">
        <w:t xml:space="preserve">Oracle </w:t>
      </w:r>
      <w:r w:rsidR="007E5ECD">
        <w:t xml:space="preserve">FLEXCUBE </w:t>
      </w:r>
      <w:r w:rsidR="00966E9E">
        <w:t>Onboarding</w:t>
      </w:r>
      <w:r w:rsidR="007E5ECD">
        <w:t>,</w:t>
      </w:r>
      <w:r w:rsidRPr="00336B0A">
        <w:t xml:space="preserve"> refer to the following documents:</w:t>
      </w:r>
    </w:p>
    <w:p w14:paraId="44A40E82" w14:textId="1E725E14" w:rsidR="00000271" w:rsidRDefault="007E5ECD" w:rsidP="003C699E">
      <w:pPr>
        <w:pStyle w:val="Bullet1"/>
      </w:pPr>
      <w:r>
        <w:t xml:space="preserve">Oracle FLEXCUBE </w:t>
      </w:r>
      <w:r w:rsidR="00966E9E">
        <w:t>Onboarding</w:t>
      </w:r>
      <w:r w:rsidR="00D756E2">
        <w:t xml:space="preserve"> </w:t>
      </w:r>
      <w:r w:rsidR="00000271" w:rsidRPr="00282746">
        <w:t>Licens</w:t>
      </w:r>
      <w:r w:rsidR="00117645">
        <w:t>e</w:t>
      </w:r>
      <w:r w:rsidR="00000271" w:rsidRPr="00282746">
        <w:t xml:space="preserve"> Guide</w:t>
      </w:r>
    </w:p>
    <w:p w14:paraId="64CD7B40" w14:textId="218BB2EE" w:rsidR="00000271" w:rsidRDefault="007E5ECD" w:rsidP="003C699E">
      <w:pPr>
        <w:pStyle w:val="Bullet1"/>
      </w:pPr>
      <w:r>
        <w:t xml:space="preserve">Oracle FLEXCUBE </w:t>
      </w:r>
      <w:r w:rsidR="00966E9E">
        <w:t xml:space="preserve">Onboarding </w:t>
      </w:r>
      <w:r w:rsidR="00000271" w:rsidRPr="00135D4F">
        <w:t xml:space="preserve">Installation </w:t>
      </w:r>
      <w:r w:rsidR="00310BA7">
        <w:t>Guides</w:t>
      </w:r>
    </w:p>
    <w:p w14:paraId="32AA9BDF" w14:textId="72EB19DD" w:rsidR="003C699E" w:rsidRDefault="007E5ECD" w:rsidP="003C699E">
      <w:pPr>
        <w:pStyle w:val="Bullet1"/>
      </w:pPr>
      <w:r>
        <w:t xml:space="preserve">Oracle FLEXCUBE </w:t>
      </w:r>
      <w:r w:rsidR="00966E9E">
        <w:t xml:space="preserve">Onboarding </w:t>
      </w:r>
      <w:r w:rsidR="00310BA7">
        <w:t>User Guides</w:t>
      </w:r>
    </w:p>
    <w:p w14:paraId="4E722BF4" w14:textId="77777777" w:rsidR="003C699E" w:rsidRDefault="003C699E">
      <w:pPr>
        <w:rPr>
          <w:rFonts w:ascii="Arial" w:eastAsia="Times New Roman" w:hAnsi="Arial" w:cs="Times New Roman"/>
          <w:sz w:val="20"/>
          <w:szCs w:val="20"/>
          <w:lang w:val="en-GB"/>
        </w:rPr>
      </w:pPr>
      <w:r>
        <w:br w:type="page"/>
      </w:r>
    </w:p>
    <w:p w14:paraId="66DBA620" w14:textId="12D5231C" w:rsidR="0057446B" w:rsidRDefault="00000271" w:rsidP="006516D6">
      <w:pPr>
        <w:pStyle w:val="HeadingOne"/>
      </w:pPr>
      <w:bookmarkStart w:id="49" w:name="_Toc80876719"/>
      <w:r>
        <w:lastRenderedPageBreak/>
        <w:t>Hosting Swagger UI Locally</w:t>
      </w:r>
      <w:bookmarkEnd w:id="49"/>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27DC8143" w:rsidR="005F0C3A" w:rsidRDefault="005F0C3A">
      <w:pPr>
        <w:pStyle w:val="NumberedHeadingOne"/>
        <w:ind w:left="810"/>
      </w:pPr>
      <w:r>
        <w:t xml:space="preserve">Go to </w:t>
      </w:r>
      <w:r w:rsidRPr="000C0C8E">
        <w:rPr>
          <w:b/>
          <w:bCs/>
        </w:rPr>
        <w:t xml:space="preserve">Control </w:t>
      </w:r>
      <w:r w:rsidR="006516D6" w:rsidRPr="000C0C8E">
        <w:rPr>
          <w:b/>
          <w:bCs/>
        </w:rPr>
        <w:t>Panel</w:t>
      </w:r>
      <w:r w:rsidR="006516D6">
        <w:t xml:space="preserve"> and</w:t>
      </w:r>
      <w:r>
        <w:t xml:space="preserve"> click </w:t>
      </w:r>
      <w:r w:rsidRPr="000C0C8E">
        <w:rPr>
          <w:b/>
          <w:bCs/>
        </w:rPr>
        <w:t>System and Security</w:t>
      </w:r>
      <w:r>
        <w:t>.</w:t>
      </w:r>
    </w:p>
    <w:p w14:paraId="63117F14" w14:textId="77777777" w:rsidR="00406DAE" w:rsidRDefault="00406DAE" w:rsidP="00406DAE">
      <w:pPr>
        <w:pStyle w:val="StepResultUnderHeading111"/>
      </w:pPr>
      <w:r>
        <w:t xml:space="preserve">The </w:t>
      </w:r>
      <w:r w:rsidRPr="00A57509">
        <w:rPr>
          <w:b/>
        </w:rPr>
        <w:t xml:space="preserve">System </w:t>
      </w:r>
      <w:r>
        <w:rPr>
          <w:b/>
        </w:rPr>
        <w:t>and Security</w:t>
      </w:r>
      <w:r>
        <w:t xml:space="preserve"> pop-up window appears.</w:t>
      </w:r>
    </w:p>
    <w:p w14:paraId="3145168E" w14:textId="77777777" w:rsidR="00406DAE" w:rsidRDefault="00406DAE" w:rsidP="00406DAE">
      <w:pPr>
        <w:pStyle w:val="NumberedHeadingOne"/>
        <w:numPr>
          <w:ilvl w:val="0"/>
          <w:numId w:val="0"/>
        </w:numPr>
        <w:ind w:left="810"/>
      </w:pPr>
      <w:r>
        <w:rPr>
          <w:noProof/>
        </w:rPr>
        <w:drawing>
          <wp:inline distT="0" distB="0" distL="0" distR="0" wp14:anchorId="427F1BD4" wp14:editId="215B707B">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p w14:paraId="67FCE94F" w14:textId="77777777" w:rsidR="005F0C3A" w:rsidRDefault="005F0C3A" w:rsidP="000C0C8E">
      <w:pPr>
        <w:pStyle w:val="NumberedHeadingOne"/>
        <w:ind w:left="810"/>
      </w:pPr>
      <w:r>
        <w:t xml:space="preserve">On </w:t>
      </w:r>
      <w:r w:rsidRPr="000C0C8E">
        <w:rPr>
          <w:b/>
          <w:bCs/>
        </w:rPr>
        <w:t xml:space="preserve">System and Security </w:t>
      </w:r>
      <w:r>
        <w:t xml:space="preserve">settings, click </w:t>
      </w:r>
      <w:r w:rsidRPr="000C0C8E">
        <w:rPr>
          <w:b/>
          <w:bCs/>
        </w:rPr>
        <w:t>System</w:t>
      </w:r>
      <w:r>
        <w:t>.</w:t>
      </w:r>
    </w:p>
    <w:p w14:paraId="5FA2E59D" w14:textId="77777777" w:rsidR="00406DAE" w:rsidRDefault="00406DAE" w:rsidP="00406DAE">
      <w:pPr>
        <w:pStyle w:val="StepResultUnderHeading111"/>
      </w:pPr>
      <w:r>
        <w:t xml:space="preserve">The </w:t>
      </w:r>
      <w:r w:rsidRPr="00A57509">
        <w:rPr>
          <w:b/>
        </w:rPr>
        <w:t xml:space="preserve">System </w:t>
      </w:r>
      <w:r>
        <w:t xml:space="preserve">pop-up window </w:t>
      </w:r>
      <w:r w:rsidRPr="00501B72">
        <w:t>appears</w:t>
      </w:r>
      <w:r>
        <w:t>.</w:t>
      </w:r>
    </w:p>
    <w:p w14:paraId="074FA8BB" w14:textId="77777777" w:rsidR="00406DAE" w:rsidRDefault="00406DAE" w:rsidP="00406DAE">
      <w:pPr>
        <w:pStyle w:val="NumberedHeadingOne"/>
        <w:numPr>
          <w:ilvl w:val="0"/>
          <w:numId w:val="0"/>
        </w:numPr>
        <w:ind w:left="810"/>
      </w:pPr>
      <w:r>
        <w:rPr>
          <w:noProof/>
        </w:rPr>
        <w:drawing>
          <wp:inline distT="0" distB="0" distL="0" distR="0" wp14:anchorId="1608C89B" wp14:editId="6A049E66">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p w14:paraId="486040DC" w14:textId="77777777" w:rsidR="006516D6" w:rsidRDefault="005F0C3A" w:rsidP="000C0C8E">
      <w:pPr>
        <w:pStyle w:val="NumberedHeadingOne"/>
        <w:ind w:left="810"/>
      </w:pPr>
      <w:r>
        <w:lastRenderedPageBreak/>
        <w:t xml:space="preserve">On </w:t>
      </w:r>
      <w:r w:rsidRPr="00B80159">
        <w:rPr>
          <w:b/>
        </w:rPr>
        <w:t xml:space="preserve">System </w:t>
      </w:r>
      <w:r>
        <w:t xml:space="preserve">settings, click </w:t>
      </w:r>
      <w:r w:rsidRPr="00A775D4">
        <w:rPr>
          <w:b/>
        </w:rPr>
        <w:t>Advanced system setting</w:t>
      </w:r>
      <w:r>
        <w:rPr>
          <w:b/>
        </w:rPr>
        <w:t>s</w:t>
      </w:r>
      <w:r w:rsidRPr="00A775D4">
        <w:t>.</w:t>
      </w:r>
      <w:r>
        <w:t xml:space="preserve"> </w:t>
      </w:r>
    </w:p>
    <w:p w14:paraId="6C8F6DD0" w14:textId="08BFFD2C" w:rsidR="005F0C3A" w:rsidRDefault="005F0C3A" w:rsidP="000C0C8E">
      <w:pPr>
        <w:pStyle w:val="StepResultUnderHeading111"/>
      </w:pPr>
      <w:r>
        <w:t xml:space="preserve">The </w:t>
      </w:r>
      <w:r w:rsidRPr="00A57509">
        <w:rPr>
          <w:b/>
        </w:rPr>
        <w:t>System Properties</w:t>
      </w:r>
      <w:r>
        <w:t xml:space="preserve"> pop-up window is displayed.</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67431D18">
            <wp:extent cx="4565650" cy="3228636"/>
            <wp:effectExtent l="19050" t="19050" r="25400" b="1016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68655" cy="3230761"/>
                    </a:xfrm>
                    <a:prstGeom prst="rect">
                      <a:avLst/>
                    </a:prstGeom>
                    <a:ln>
                      <a:solidFill>
                        <a:schemeClr val="tx1"/>
                      </a:solidFill>
                    </a:ln>
                  </pic:spPr>
                </pic:pic>
              </a:graphicData>
            </a:graphic>
          </wp:inline>
        </w:drawing>
      </w:r>
    </w:p>
    <w:p w14:paraId="245833A7" w14:textId="77777777" w:rsidR="006516D6" w:rsidRDefault="005F0C3A" w:rsidP="000C0C8E">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532B452B" w:rsidR="005F0C3A" w:rsidRDefault="005F0C3A" w:rsidP="000C0C8E">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0C0C8E">
      <w:pPr>
        <w:pStyle w:val="FigureTableTitleunderHeading111"/>
        <w:keepNext w:val="0"/>
        <w:ind w:left="806"/>
        <w:rPr>
          <w:b w:val="0"/>
          <w:iCs w:val="0"/>
        </w:rPr>
      </w:pPr>
      <w:r>
        <w:rPr>
          <w:noProof/>
        </w:rPr>
        <w:drawing>
          <wp:inline distT="0" distB="0" distL="0" distR="0" wp14:anchorId="14C01449" wp14:editId="3E774AED">
            <wp:extent cx="4826000" cy="28238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4846305" cy="2835751"/>
                    </a:xfrm>
                    <a:prstGeom prst="rect">
                      <a:avLst/>
                    </a:prstGeom>
                    <a:noFill/>
                    <a:ln w="9525">
                      <a:noFill/>
                      <a:miter lim="800000"/>
                      <a:headEnd/>
                      <a:tailEnd/>
                    </a:ln>
                  </pic:spPr>
                </pic:pic>
              </a:graphicData>
            </a:graphic>
          </wp:inline>
        </w:drawing>
      </w:r>
    </w:p>
    <w:p w14:paraId="39B74C80" w14:textId="1015CC2D" w:rsidR="007E3B6E" w:rsidRDefault="005F0C3A" w:rsidP="000C0C8E">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519FC7A4">
            <wp:extent cx="4203700" cy="3294328"/>
            <wp:effectExtent l="0" t="0" r="635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214333" cy="3302660"/>
                    </a:xfrm>
                    <a:prstGeom prst="rect">
                      <a:avLst/>
                    </a:prstGeom>
                    <a:noFill/>
                    <a:ln w="9525">
                      <a:noFill/>
                      <a:miter lim="800000"/>
                      <a:headEnd/>
                      <a:tailEnd/>
                    </a:ln>
                  </pic:spPr>
                </pic:pic>
              </a:graphicData>
            </a:graphic>
          </wp:inline>
        </w:drawing>
      </w:r>
    </w:p>
    <w:p w14:paraId="7C18023C" w14:textId="0321D526" w:rsidR="005F0C3A" w:rsidRDefault="005F0C3A" w:rsidP="000C0C8E">
      <w:pPr>
        <w:pStyle w:val="NumberedHeadingOne"/>
        <w:keepNext/>
        <w:ind w:left="806"/>
        <w:jc w:val="left"/>
      </w:pPr>
      <w:r>
        <w:t xml:space="preserve">Click </w:t>
      </w:r>
      <w:r w:rsidRPr="0044394A">
        <w:rPr>
          <w:b/>
        </w:rPr>
        <w:t>OK</w:t>
      </w:r>
      <w:r>
        <w:t xml:space="preserve"> on the pop-up windows to save the path.</w:t>
      </w:r>
    </w:p>
    <w:p w14:paraId="5C70940E" w14:textId="1987A695" w:rsidR="00737B42" w:rsidRDefault="00737B42" w:rsidP="000C0C8E">
      <w:pPr>
        <w:pStyle w:val="ParaHeadingOne"/>
      </w:pPr>
      <w:r>
        <w:t>Follow the below steps to host the Swagger UI locally:</w:t>
      </w:r>
    </w:p>
    <w:p w14:paraId="6A8780B6" w14:textId="77777777" w:rsidR="005F0C3A" w:rsidRDefault="005F0C3A" w:rsidP="005F0C3A">
      <w:pPr>
        <w:pStyle w:val="NumberedHeadingOne"/>
        <w:numPr>
          <w:ilvl w:val="0"/>
          <w:numId w:val="0"/>
        </w:numPr>
        <w:ind w:left="450"/>
      </w:pPr>
      <w:r w:rsidRPr="009E1F4E">
        <w:rPr>
          <w:b/>
        </w:rPr>
        <w:t>NOTE</w:t>
      </w:r>
      <w:r>
        <w:t xml:space="preserve">: </w:t>
      </w:r>
      <w:r w:rsidRPr="00737B42">
        <w:t>Swagger UI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3E095FAF" w:rsidR="005F0C3A" w:rsidRDefault="005F0C3A" w:rsidP="000C0C8E">
      <w:pPr>
        <w:pStyle w:val="NumberedHeadingOne"/>
        <w:pageBreakBefore/>
        <w:ind w:left="806"/>
      </w:pPr>
      <w:r w:rsidRPr="00737B42">
        <w:lastRenderedPageBreak/>
        <w:t xml:space="preserve">Assuming </w:t>
      </w:r>
      <w:r w:rsidRPr="00887E85">
        <w:t>the Swagger UI is deployed on a Windows machine in the following path - D:\</w:t>
      </w:r>
      <w:r w:rsidR="006516D6">
        <w:t>OFLO</w:t>
      </w:r>
      <w:r w:rsidRPr="00887E85">
        <w:t>\swaggerUI, run the following command to st</w:t>
      </w:r>
      <w:r>
        <w:t>art a HTTP Server using python.</w:t>
      </w:r>
      <w:r>
        <w:br/>
      </w:r>
      <w:r w:rsidRPr="00887E85">
        <w:t>8888 is the port for HTTP server listen</w:t>
      </w:r>
      <w:r w:rsidR="00D77C70">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77777777" w:rsidR="005F0C3A" w:rsidRPr="00511BDA" w:rsidRDefault="005F0C3A" w:rsidP="005F0C3A">
      <w:pPr>
        <w:pStyle w:val="NumberedHeadingOne"/>
        <w:numPr>
          <w:ilvl w:val="0"/>
          <w:numId w:val="0"/>
        </w:numPr>
        <w:ind w:left="792"/>
      </w:pPr>
      <w:r w:rsidRPr="00090608">
        <w:rPr>
          <w:noProof/>
          <w:lang w:val="en-US"/>
        </w:rPr>
        <w:drawing>
          <wp:inline distT="0" distB="0" distL="0" distR="0" wp14:anchorId="05D2CECF" wp14:editId="03548C5B">
            <wp:extent cx="1670050" cy="2600989"/>
            <wp:effectExtent l="19050" t="19050" r="25400" b="279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79751" cy="2616097"/>
                    </a:xfrm>
                    <a:prstGeom prst="rect">
                      <a:avLst/>
                    </a:prstGeom>
                    <a:noFill/>
                    <a:ln w="9525">
                      <a:solidFill>
                        <a:schemeClr val="tx1"/>
                      </a:solidFill>
                      <a:miter lim="800000"/>
                      <a:headEnd/>
                      <a:tailEnd/>
                    </a:ln>
                  </pic:spPr>
                </pic:pic>
              </a:graphicData>
            </a:graphic>
          </wp:inline>
        </w:drawing>
      </w:r>
    </w:p>
    <w:p w14:paraId="566FEEB4" w14:textId="77777777" w:rsidR="005F0C3A" w:rsidRDefault="005F0C3A" w:rsidP="000C0C8E">
      <w:pPr>
        <w:pStyle w:val="NumberedHeadingOne"/>
        <w:ind w:left="810"/>
      </w:pPr>
      <w:r>
        <w:t xml:space="preserve">Open </w:t>
      </w:r>
      <w:r w:rsidRPr="000C0C8E">
        <w:rPr>
          <w:b/>
          <w:bCs/>
        </w:rPr>
        <w:t>Command Prompt</w:t>
      </w:r>
      <w:r>
        <w:t>, and execute the following commands:</w:t>
      </w:r>
    </w:p>
    <w:p w14:paraId="1F254E07" w14:textId="7E11FB7B" w:rsidR="005F0C3A" w:rsidRPr="00B75D2F" w:rsidRDefault="005F0C3A" w:rsidP="005F0C3A">
      <w:pPr>
        <w:pStyle w:val="Command"/>
        <w:ind w:left="72" w:firstLine="720"/>
        <w:rPr>
          <w:b/>
        </w:rPr>
      </w:pPr>
      <w:r w:rsidRPr="00B75D2F">
        <w:rPr>
          <w:b/>
        </w:rPr>
        <w:t>cd D:\</w:t>
      </w:r>
      <w:r>
        <w:rPr>
          <w:b/>
        </w:rPr>
        <w:t>OFLO</w:t>
      </w:r>
      <w:r w:rsidRPr="00B75D2F">
        <w:rPr>
          <w:b/>
        </w:rPr>
        <w:t>\swaggerUI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0C0C8E">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77777777" w:rsidR="005F0C3A" w:rsidRDefault="005F0C3A" w:rsidP="000C0C8E">
      <w:pPr>
        <w:pStyle w:val="NumberedHeadingOne"/>
        <w:ind w:left="810"/>
      </w:pPr>
      <w:r>
        <w:t xml:space="preserve">Go to URL </w:t>
      </w:r>
      <w:hyperlink r:id="rId20" w:history="1">
        <w:r w:rsidRPr="00367442">
          <w:rPr>
            <w:rStyle w:val="Hyperlink"/>
          </w:rPr>
          <w:t>http://localhost:8888/index.html</w:t>
        </w:r>
      </w:hyperlink>
      <w:r>
        <w:t xml:space="preserve"> to access the Swagger UI. The following home screen appears:</w:t>
      </w:r>
    </w:p>
    <w:p w14:paraId="0FE55440" w14:textId="6BDDCAC1" w:rsidR="005F0C3A" w:rsidRDefault="005F0C3A" w:rsidP="000C0C8E">
      <w:pPr>
        <w:pStyle w:val="NumberedHeadingOne"/>
        <w:numPr>
          <w:ilvl w:val="0"/>
          <w:numId w:val="0"/>
        </w:numPr>
        <w:ind w:left="792"/>
      </w:pPr>
      <w:r w:rsidRPr="007E27CA">
        <w:rPr>
          <w:noProof/>
        </w:rPr>
        <w:drawing>
          <wp:inline distT="0" distB="0" distL="0" distR="0" wp14:anchorId="36B82E19" wp14:editId="52CD42C8">
            <wp:extent cx="5438092" cy="1003079"/>
            <wp:effectExtent l="19050" t="19050" r="10795" b="260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33673"/>
                    <a:stretch/>
                  </pic:blipFill>
                  <pic:spPr bwMode="auto">
                    <a:xfrm>
                      <a:off x="0" y="0"/>
                      <a:ext cx="5453949" cy="1006004"/>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5D2F4F58" w14:textId="73099763" w:rsidR="005F0C3A" w:rsidRPr="000C0C8E" w:rsidRDefault="005F0C3A" w:rsidP="000C0C8E">
      <w:pPr>
        <w:pStyle w:val="NumberedHeadingOne"/>
        <w:keepNext/>
        <w:ind w:left="806"/>
        <w:rPr>
          <w:iCs/>
        </w:rPr>
      </w:pPr>
      <w:r w:rsidRPr="005F0C3A">
        <w:lastRenderedPageBreak/>
        <w:t xml:space="preserve">Click </w:t>
      </w:r>
      <w:r w:rsidRPr="000C0C8E">
        <w:rPr>
          <w:b/>
          <w:bCs/>
        </w:rPr>
        <w:t>Swagger API</w:t>
      </w:r>
      <w:r w:rsidRPr="005F0C3A">
        <w:t>.</w:t>
      </w:r>
    </w:p>
    <w:p w14:paraId="5201A8ED" w14:textId="4C986D8C" w:rsidR="004735AC" w:rsidRPr="005F0C3A" w:rsidRDefault="004735AC" w:rsidP="000C0C8E">
      <w:pPr>
        <w:pStyle w:val="NumberedHeadingOne"/>
        <w:numPr>
          <w:ilvl w:val="0"/>
          <w:numId w:val="0"/>
        </w:numPr>
        <w:ind w:left="810"/>
        <w:rPr>
          <w:iCs/>
        </w:rPr>
      </w:pPr>
      <w:r>
        <w:rPr>
          <w:noProof/>
        </w:rPr>
        <w:drawing>
          <wp:inline distT="0" distB="0" distL="0" distR="0" wp14:anchorId="0EAF67A2" wp14:editId="3F3FF15A">
            <wp:extent cx="5313405" cy="2184400"/>
            <wp:effectExtent l="19050" t="19050" r="20955" b="254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22596" cy="2188178"/>
                    </a:xfrm>
                    <a:prstGeom prst="rect">
                      <a:avLst/>
                    </a:prstGeom>
                    <a:ln>
                      <a:solidFill>
                        <a:schemeClr val="tx1"/>
                      </a:solidFill>
                    </a:ln>
                  </pic:spPr>
                </pic:pic>
              </a:graphicData>
            </a:graphic>
          </wp:inline>
        </w:drawing>
      </w:r>
    </w:p>
    <w:p w14:paraId="6011655C" w14:textId="02F60A24" w:rsidR="005F0C3A" w:rsidRDefault="005F0C3A" w:rsidP="000C0C8E">
      <w:pPr>
        <w:pStyle w:val="NumberedHeadingOne"/>
        <w:keepNext/>
        <w:ind w:left="806"/>
      </w:pPr>
      <w:r>
        <w:t>Clic</w:t>
      </w:r>
      <w:r w:rsidRPr="00035A04">
        <w:t xml:space="preserve">k on </w:t>
      </w:r>
      <w:r>
        <w:t>one</w:t>
      </w:r>
      <w:r w:rsidRPr="00035A04">
        <w:t xml:space="preserve"> o</w:t>
      </w:r>
      <w:r>
        <w:t>f the three options to route to details.</w:t>
      </w:r>
    </w:p>
    <w:p w14:paraId="1D1AD760" w14:textId="73A08E1F" w:rsidR="00C05467" w:rsidRDefault="004735AC" w:rsidP="000C0C8E">
      <w:pPr>
        <w:pStyle w:val="FigureTableTitleunderHeading11"/>
        <w:keepNext w:val="0"/>
        <w:ind w:left="806"/>
      </w:pPr>
      <w:r>
        <w:rPr>
          <w:noProof/>
        </w:rPr>
        <w:drawing>
          <wp:inline distT="0" distB="0" distL="0" distR="0" wp14:anchorId="2D2FEDD0" wp14:editId="097FD3E6">
            <wp:extent cx="5331166" cy="2603500"/>
            <wp:effectExtent l="19050" t="19050" r="22225" b="254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0377" cy="2607998"/>
                    </a:xfrm>
                    <a:prstGeom prst="rect">
                      <a:avLst/>
                    </a:prstGeom>
                    <a:ln>
                      <a:solidFill>
                        <a:schemeClr val="tx1"/>
                      </a:solidFill>
                    </a:ln>
                  </pic:spPr>
                </pic:pic>
              </a:graphicData>
            </a:graphic>
          </wp:inline>
        </w:drawing>
      </w:r>
    </w:p>
    <w:p w14:paraId="66AF395C" w14:textId="0C39F2FA" w:rsidR="00E63944" w:rsidRDefault="00E63944" w:rsidP="000C0C8E">
      <w:pPr>
        <w:pStyle w:val="NumberedHeadingOne"/>
        <w:keepNext/>
        <w:ind w:left="806"/>
      </w:pPr>
      <w:r>
        <w:lastRenderedPageBreak/>
        <w:t xml:space="preserve">Click on the required service </w:t>
      </w:r>
      <w:r w:rsidR="004D4E06">
        <w:t>on the left panel</w:t>
      </w:r>
      <w:r w:rsidR="00310BA7">
        <w:t xml:space="preserve">, and then click on the required </w:t>
      </w:r>
      <w:proofErr w:type="spellStart"/>
      <w:r w:rsidR="00310BA7" w:rsidRPr="000C0C8E">
        <w:rPr>
          <w:b/>
          <w:bCs/>
        </w:rPr>
        <w:t>yaml</w:t>
      </w:r>
      <w:proofErr w:type="spellEnd"/>
      <w:r w:rsidR="00310BA7">
        <w:t xml:space="preserve"> or functionality in the right panel </w:t>
      </w:r>
      <w:r>
        <w:t>to get the required API. A sample screenshot is shown below:</w:t>
      </w:r>
    </w:p>
    <w:p w14:paraId="5C087A83" w14:textId="71793265" w:rsidR="00887E85" w:rsidRDefault="00281991" w:rsidP="000C0C8E">
      <w:pPr>
        <w:pStyle w:val="FigureTableTitleunderHeading11"/>
        <w:keepNext w:val="0"/>
        <w:ind w:left="806"/>
        <w:rPr>
          <w:b w:val="0"/>
          <w:iCs w:val="0"/>
        </w:rPr>
      </w:pPr>
      <w:r>
        <w:rPr>
          <w:noProof/>
        </w:rPr>
        <w:drawing>
          <wp:inline distT="0" distB="0" distL="0" distR="0" wp14:anchorId="56047113" wp14:editId="66BE8462">
            <wp:extent cx="5305165" cy="3340100"/>
            <wp:effectExtent l="19050" t="19050" r="10160" b="127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16922" cy="3347502"/>
                    </a:xfrm>
                    <a:prstGeom prst="rect">
                      <a:avLst/>
                    </a:prstGeom>
                    <a:ln>
                      <a:solidFill>
                        <a:schemeClr val="tx1"/>
                      </a:solidFill>
                    </a:ln>
                  </pic:spPr>
                </pic:pic>
              </a:graphicData>
            </a:graphic>
          </wp:inline>
        </w:drawing>
      </w:r>
    </w:p>
    <w:p w14:paraId="6A5A47CA" w14:textId="2C766850" w:rsidR="004D4E06" w:rsidRDefault="004D4E06" w:rsidP="000C0C8E">
      <w:pPr>
        <w:pStyle w:val="NumberedHeadingOne"/>
        <w:keepNext/>
        <w:keepLines w:val="0"/>
        <w:ind w:left="806"/>
      </w:pPr>
      <w:r>
        <w:lastRenderedPageBreak/>
        <w:t xml:space="preserve">Click on </w:t>
      </w:r>
      <w:r w:rsidR="00D717B8">
        <w:t xml:space="preserve">the </w:t>
      </w:r>
      <w:r>
        <w:t>required end point to expand it further. A sample screenshot is shown below:</w:t>
      </w:r>
    </w:p>
    <w:p w14:paraId="064F1D34" w14:textId="31CF3D69" w:rsidR="004D4E06" w:rsidRDefault="00310BA7" w:rsidP="000C0C8E">
      <w:pPr>
        <w:pStyle w:val="FigureTableTitleunderHeading11"/>
        <w:keepNext w:val="0"/>
        <w:ind w:left="806"/>
      </w:pPr>
      <w:r>
        <w:rPr>
          <w:noProof/>
        </w:rPr>
        <w:drawing>
          <wp:inline distT="0" distB="0" distL="0" distR="0" wp14:anchorId="7673A4E8" wp14:editId="0EE8C5CB">
            <wp:extent cx="4921250" cy="6697772"/>
            <wp:effectExtent l="19050" t="19050" r="12700" b="273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4926961" cy="6705544"/>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7C79F1C" w14:textId="136DD638" w:rsidR="000F1A76" w:rsidRPr="00887E85" w:rsidRDefault="004D4E06" w:rsidP="00AE548E">
      <w:pPr>
        <w:ind w:firstLine="810"/>
        <w:rPr>
          <w:rFonts w:ascii="Arial" w:hAnsi="Arial" w:cs="Arial"/>
          <w:sz w:val="20"/>
          <w:szCs w:val="20"/>
        </w:rPr>
      </w:pPr>
      <w:r w:rsidRPr="00887E85">
        <w:rPr>
          <w:rFonts w:ascii="Arial" w:hAnsi="Arial" w:cs="Arial"/>
          <w:b/>
          <w:sz w:val="20"/>
          <w:szCs w:val="20"/>
        </w:rPr>
        <w:t>NOTE</w:t>
      </w:r>
      <w:r w:rsidRPr="00887E85">
        <w:rPr>
          <w:rFonts w:ascii="Arial" w:hAnsi="Arial" w:cs="Arial"/>
          <w:sz w:val="20"/>
          <w:szCs w:val="20"/>
        </w:rPr>
        <w:t xml:space="preserve">: </w:t>
      </w:r>
      <w:r w:rsidR="000F1A76" w:rsidRPr="007E3B6E">
        <w:rPr>
          <w:rFonts w:ascii="Arial" w:hAnsi="Arial" w:cs="Arial"/>
          <w:bCs/>
          <w:sz w:val="20"/>
          <w:szCs w:val="20"/>
        </w:rPr>
        <w:t>Try it out</w:t>
      </w:r>
      <w:r w:rsidR="000F1A76" w:rsidRPr="00887E85">
        <w:rPr>
          <w:rFonts w:ascii="Arial" w:hAnsi="Arial" w:cs="Arial"/>
          <w:sz w:val="20"/>
          <w:szCs w:val="20"/>
        </w:rPr>
        <w:t xml:space="preserve"> feature of Swagger has been disabled.</w:t>
      </w:r>
    </w:p>
    <w:p w14:paraId="4BEAB04E" w14:textId="3C427B5A" w:rsidR="00737B42" w:rsidRDefault="00310BA7" w:rsidP="000C0C8E">
      <w:pPr>
        <w:pStyle w:val="NumberedHeadingOne"/>
        <w:ind w:left="810"/>
      </w:pPr>
      <w:r>
        <w:t>M</w:t>
      </w:r>
      <w:r w:rsidR="000F1A76">
        <w:t xml:space="preserve">ake </w:t>
      </w:r>
      <w:r w:rsidR="00737B42" w:rsidRPr="00737B42">
        <w:t xml:space="preserve">changes </w:t>
      </w:r>
      <w:r w:rsidR="000F1A76">
        <w:t xml:space="preserve">to the </w:t>
      </w:r>
      <w:r w:rsidR="00737B42" w:rsidRPr="00737B42">
        <w:t>welco</w:t>
      </w:r>
      <w:r>
        <w:t xml:space="preserve">me.html file if </w:t>
      </w:r>
      <w:r w:rsidRPr="00737B42">
        <w:t xml:space="preserve">the IP address and </w:t>
      </w:r>
      <w:r>
        <w:t>port numbers are to be changed.</w:t>
      </w:r>
    </w:p>
    <w:sectPr w:rsidR="00737B42" w:rsidSect="00F612D7">
      <w:headerReference w:type="default" r:id="rId26"/>
      <w:footerReference w:type="default" r:id="rId27"/>
      <w:headerReference w:type="first" r:id="rId28"/>
      <w:footerReference w:type="first" r:id="rId29"/>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9120D" w14:textId="77777777" w:rsidR="00097D37" w:rsidRDefault="00097D37" w:rsidP="00833460">
      <w:pPr>
        <w:spacing w:after="0" w:line="240" w:lineRule="auto"/>
      </w:pPr>
      <w:r>
        <w:separator/>
      </w:r>
    </w:p>
  </w:endnote>
  <w:endnote w:type="continuationSeparator" w:id="0">
    <w:p w14:paraId="07503D56" w14:textId="77777777" w:rsidR="00097D37" w:rsidRDefault="00097D37"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E53C00" w14:textId="29397F8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Pr="00451ECD">
      <w:rPr>
        <w:rFonts w:ascii="Arial" w:hAnsi="Arial" w:cs="Arial"/>
        <w:sz w:val="20"/>
        <w:szCs w:val="20"/>
      </w:rPr>
      <w:t>202</w:t>
    </w:r>
    <w:r w:rsidR="00966E9E">
      <w:rPr>
        <w:rFonts w:ascii="Arial" w:hAnsi="Arial" w:cs="Arial"/>
        <w:sz w:val="20"/>
        <w:szCs w:val="20"/>
      </w:rPr>
      <w:t>1</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C87C5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C14BFC" w14:textId="77777777" w:rsidR="00097D37" w:rsidRDefault="00097D37" w:rsidP="00833460">
      <w:pPr>
        <w:spacing w:after="0" w:line="240" w:lineRule="auto"/>
      </w:pPr>
      <w:r>
        <w:separator/>
      </w:r>
    </w:p>
  </w:footnote>
  <w:footnote w:type="continuationSeparator" w:id="0">
    <w:p w14:paraId="1688C656" w14:textId="77777777" w:rsidR="00097D37" w:rsidRDefault="00097D37"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141639" w14:textId="0EBE4BBB"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Local Swagger UI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D37"/>
    <w:rsid w:val="00097E80"/>
    <w:rsid w:val="00097F23"/>
    <w:rsid w:val="000A1625"/>
    <w:rsid w:val="000A16A7"/>
    <w:rsid w:val="000A2283"/>
    <w:rsid w:val="000A28E4"/>
    <w:rsid w:val="000A2EBB"/>
    <w:rsid w:val="000A2F2A"/>
    <w:rsid w:val="000A2F36"/>
    <w:rsid w:val="000A328E"/>
    <w:rsid w:val="000A32C0"/>
    <w:rsid w:val="000A348A"/>
    <w:rsid w:val="000A3794"/>
    <w:rsid w:val="000A37DC"/>
    <w:rsid w:val="000A3CBD"/>
    <w:rsid w:val="000A49C8"/>
    <w:rsid w:val="000A4C3B"/>
    <w:rsid w:val="000A531B"/>
    <w:rsid w:val="000A5ECD"/>
    <w:rsid w:val="000A6670"/>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8E"/>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AD2"/>
    <w:rsid w:val="00403D14"/>
    <w:rsid w:val="00403E48"/>
    <w:rsid w:val="004044D2"/>
    <w:rsid w:val="00404BC1"/>
    <w:rsid w:val="0040529A"/>
    <w:rsid w:val="00406307"/>
    <w:rsid w:val="00406DAE"/>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8DA"/>
    <w:rsid w:val="004C6905"/>
    <w:rsid w:val="004C6F1C"/>
    <w:rsid w:val="004C7BF6"/>
    <w:rsid w:val="004C7DF3"/>
    <w:rsid w:val="004D08A3"/>
    <w:rsid w:val="004D08AE"/>
    <w:rsid w:val="004D121C"/>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1131"/>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7B3"/>
    <w:rsid w:val="006B40B1"/>
    <w:rsid w:val="006B43C3"/>
    <w:rsid w:val="006B4A31"/>
    <w:rsid w:val="006B4EDC"/>
    <w:rsid w:val="006B4F2F"/>
    <w:rsid w:val="006B5D59"/>
    <w:rsid w:val="006B6486"/>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77C70"/>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317"/>
    <w:rsid w:val="00F612D7"/>
    <w:rsid w:val="00F629E4"/>
    <w:rsid w:val="00F6314D"/>
    <w:rsid w:val="00F6329E"/>
    <w:rsid w:val="00F63677"/>
    <w:rsid w:val="00F6382F"/>
    <w:rsid w:val="00F63DE3"/>
    <w:rsid w:val="00F659B7"/>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index.html"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eader" Target="header2.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4.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3.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85F83A-5E7C-4AC3-96FD-0E6891090B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15749</TotalTime>
  <Pages>11</Pages>
  <Words>1047</Words>
  <Characters>5972</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3554</cp:revision>
  <cp:lastPrinted>2020-12-02T11:16:00Z</cp:lastPrinted>
  <dcterms:created xsi:type="dcterms:W3CDTF">2020-04-07T12:18:00Z</dcterms:created>
  <dcterms:modified xsi:type="dcterms:W3CDTF">2021-09-08T05:19:00Z</dcterms:modified>
</cp:coreProperties>
</file>