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4312" w:rsidRDefault="00114312">
      <w:pPr>
        <w:spacing w:after="12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OBDX CS Mobile Configuration in IDCS</w:t>
      </w:r>
    </w:p>
    <w:p w:rsidR="008F649F" w:rsidRDefault="008F649F" w:rsidP="008F649F">
      <w:pPr>
        <w:spacing w:after="60"/>
        <w:rPr>
          <w:sz w:val="22"/>
          <w:szCs w:val="22"/>
        </w:rPr>
      </w:pPr>
    </w:p>
    <w:p w:rsidR="001E63A8" w:rsidRDefault="001E63A8" w:rsidP="008F649F">
      <w:pPr>
        <w:spacing w:after="60"/>
        <w:rPr>
          <w:sz w:val="22"/>
          <w:szCs w:val="22"/>
        </w:rPr>
      </w:pPr>
    </w:p>
    <w:p w:rsidR="008F649F" w:rsidRPr="00A33128" w:rsidRDefault="008F649F" w:rsidP="008F649F">
      <w:pPr>
        <w:rPr>
          <w:b/>
          <w:bCs/>
          <w:sz w:val="22"/>
          <w:szCs w:val="22"/>
          <w:lang w:val="en-US"/>
        </w:rPr>
      </w:pPr>
      <w:r w:rsidRPr="00A33128">
        <w:rPr>
          <w:b/>
          <w:bCs/>
          <w:sz w:val="22"/>
          <w:szCs w:val="22"/>
          <w:lang w:val="en-US"/>
        </w:rPr>
        <w:t>Release:</w:t>
      </w:r>
    </w:p>
    <w:p w:rsidR="008F649F" w:rsidRPr="00A33128" w:rsidRDefault="008F649F" w:rsidP="008F649F">
      <w:p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 xml:space="preserve">OBMA </w:t>
      </w:r>
      <w:r>
        <w:rPr>
          <w:sz w:val="22"/>
          <w:szCs w:val="22"/>
          <w:lang w:val="en-US"/>
        </w:rPr>
        <w:t>- v</w:t>
      </w:r>
      <w:r w:rsidRPr="00A33128">
        <w:rPr>
          <w:sz w:val="22"/>
          <w:szCs w:val="22"/>
          <w:lang w:val="en-US"/>
        </w:rPr>
        <w:t>14.8.</w:t>
      </w:r>
      <w:r>
        <w:rPr>
          <w:sz w:val="22"/>
          <w:szCs w:val="22"/>
          <w:lang w:val="en-US"/>
        </w:rPr>
        <w:t>1</w:t>
      </w:r>
    </w:p>
    <w:p w:rsidR="008F649F" w:rsidRPr="005E7D33" w:rsidRDefault="008F649F" w:rsidP="008F649F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Oracle Banking Digital Experience CS – </w:t>
      </w:r>
      <w:r w:rsidRPr="00A33128">
        <w:rPr>
          <w:sz w:val="22"/>
          <w:szCs w:val="22"/>
          <w:lang w:val="en-US"/>
        </w:rPr>
        <w:t>OBDX</w:t>
      </w:r>
      <w:r>
        <w:rPr>
          <w:sz w:val="22"/>
          <w:szCs w:val="22"/>
          <w:lang w:val="en-US"/>
        </w:rPr>
        <w:t xml:space="preserve"> CS –</w:t>
      </w:r>
      <w:r w:rsidRPr="00A33128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25.1, 2</w:t>
      </w:r>
      <w:r w:rsidRPr="00A33128">
        <w:rPr>
          <w:sz w:val="22"/>
          <w:szCs w:val="22"/>
          <w:lang w:val="en-US"/>
        </w:rPr>
        <w:t>5.1.</w:t>
      </w:r>
      <w:r>
        <w:rPr>
          <w:sz w:val="22"/>
          <w:szCs w:val="22"/>
          <w:lang w:val="en-US"/>
        </w:rPr>
        <w:t>1.0, 22.2.6</w:t>
      </w:r>
    </w:p>
    <w:p w:rsidR="003561F6" w:rsidRDefault="003561F6">
      <w:pPr>
        <w:pBdr>
          <w:bottom w:val="single" w:sz="2" w:space="0" w:color="000000"/>
        </w:pBdr>
        <w:spacing w:after="320"/>
      </w:pPr>
    </w:p>
    <w:p w:rsidR="003561F6" w:rsidRDefault="00000000">
      <w:pPr>
        <w:pBdr>
          <w:bottom w:val="single" w:sz="2" w:space="0" w:color="000000"/>
        </w:pBdr>
        <w:spacing w:before="280" w:after="100"/>
      </w:pPr>
      <w:r>
        <w:rPr>
          <w:b/>
          <w:bCs/>
          <w:sz w:val="26"/>
          <w:szCs w:val="26"/>
        </w:rPr>
        <w:t>Overview</w:t>
      </w:r>
    </w:p>
    <w:p w:rsidR="00114312" w:rsidRDefault="00114312">
      <w:pPr>
        <w:spacing w:before="60" w:after="60"/>
      </w:pPr>
      <w:r>
        <w:t>Release 14.8.1 – Mobile application follows OAuth 2-legged flow</w:t>
      </w:r>
    </w:p>
    <w:p w:rsidR="001E63A8" w:rsidRDefault="001E63A8">
      <w:pPr>
        <w:spacing w:before="60" w:after="60"/>
      </w:pPr>
      <w:r>
        <w:t>After the IOS and Android workspace setup using mobile technical document is completed, follow this to connect Mobile application with IDCS for authentication flow.</w:t>
      </w:r>
    </w:p>
    <w:p w:rsidR="003561F6" w:rsidRDefault="00000000">
      <w:pPr>
        <w:spacing w:before="60" w:after="60"/>
      </w:pPr>
      <w:r>
        <w:t>This guide explains how to configure the required properties in your Mobile Workspace application to enable OAuth 2-Legged (Client Credentials) authentication using Oracle IDCS. Follow each section in order.</w:t>
      </w:r>
    </w:p>
    <w:p w:rsidR="003561F6" w:rsidRDefault="003561F6">
      <w:pPr>
        <w:spacing w:before="80"/>
      </w:pPr>
    </w:p>
    <w:p w:rsidR="003561F6" w:rsidRDefault="00000000">
      <w:pPr>
        <w:spacing w:before="60" w:after="60"/>
      </w:pPr>
      <w:r>
        <w:rPr>
          <w:b/>
          <w:bCs/>
        </w:rPr>
        <w:t xml:space="preserve">OAuth 2-Legged Flow: </w:t>
      </w:r>
      <w:r>
        <w:t>The mobile application authenticates using its own Client ID and Client Secret — no end-user login is involved.</w:t>
      </w:r>
    </w:p>
    <w:p w:rsidR="003561F6" w:rsidRDefault="003561F6">
      <w:pPr>
        <w:spacing w:before="80"/>
      </w:pPr>
    </w:p>
    <w:p w:rsidR="003561F6" w:rsidRDefault="00000000">
      <w:pPr>
        <w:pBdr>
          <w:bottom w:val="single" w:sz="2" w:space="0" w:color="000000"/>
        </w:pBdr>
        <w:spacing w:before="280" w:after="100"/>
      </w:pPr>
      <w:r>
        <w:rPr>
          <w:b/>
          <w:bCs/>
          <w:sz w:val="26"/>
          <w:szCs w:val="26"/>
        </w:rPr>
        <w:t>Properties to Set</w:t>
      </w:r>
    </w:p>
    <w:p w:rsidR="003561F6" w:rsidRDefault="00000000">
      <w:pPr>
        <w:spacing w:before="60" w:after="60"/>
      </w:pPr>
      <w:r>
        <w:t>The following properties must be configured in the mobile application</w:t>
      </w:r>
      <w:r w:rsidR="00747F3F">
        <w:t xml:space="preserve"> in </w:t>
      </w:r>
      <w:proofErr w:type="spellStart"/>
      <w:r w:rsidR="00747F3F">
        <w:t>app.plist</w:t>
      </w:r>
      <w:proofErr w:type="spellEnd"/>
      <w:r w:rsidR="00747F3F">
        <w:t xml:space="preserve"> in IOS and </w:t>
      </w:r>
      <w:proofErr w:type="spellStart"/>
      <w:r w:rsidR="00747F3F">
        <w:t>app.properties</w:t>
      </w:r>
      <w:proofErr w:type="spellEnd"/>
      <w:r w:rsidR="00747F3F">
        <w:t xml:space="preserve"> in ANDROID</w:t>
      </w:r>
    </w:p>
    <w:p w:rsidR="003561F6" w:rsidRDefault="003561F6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3"/>
        <w:gridCol w:w="6527"/>
      </w:tblGrid>
      <w:tr w:rsidR="003561F6">
        <w:tc>
          <w:tcPr>
            <w:tcW w:w="2600" w:type="dxa"/>
            <w:tcBorders>
              <w:top w:val="single" w:sz="4" w:space="0" w:color="000000"/>
              <w:left w:val="single" w:sz="1" w:space="0" w:color="AAAAAA"/>
              <w:bottom w:val="single" w:sz="2" w:space="0" w:color="000000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rPr>
                <w:b/>
                <w:bCs/>
              </w:rPr>
              <w:t>Property</w:t>
            </w:r>
          </w:p>
        </w:tc>
        <w:tc>
          <w:tcPr>
            <w:tcW w:w="6760" w:type="dxa"/>
            <w:tcBorders>
              <w:top w:val="single" w:sz="4" w:space="0" w:color="000000"/>
              <w:left w:val="single" w:sz="1" w:space="0" w:color="AAAAAA"/>
              <w:bottom w:val="single" w:sz="2" w:space="0" w:color="000000"/>
              <w:right w:val="single" w:sz="1" w:space="0" w:color="AAAAAA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rPr>
                <w:b/>
                <w:bCs/>
              </w:rPr>
              <w:t>Description</w:t>
            </w:r>
          </w:p>
        </w:tc>
      </w:tr>
      <w:tr w:rsidR="003561F6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rPr>
                <w:rFonts w:ascii="Courier New" w:eastAsia="Courier New" w:hAnsi="Courier New" w:cs="Courier New"/>
                <w:b/>
                <w:bCs/>
                <w:sz w:val="18"/>
                <w:szCs w:val="18"/>
              </w:rPr>
              <w:t>IDCS_URL</w:t>
            </w:r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t>Full token endpoint URL</w:t>
            </w:r>
          </w:p>
        </w:tc>
      </w:tr>
      <w:tr w:rsidR="003561F6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proofErr w:type="spellStart"/>
            <w:r>
              <w:rPr>
                <w:rFonts w:ascii="Courier New" w:eastAsia="Courier New" w:hAnsi="Courier New" w:cs="Courier New"/>
                <w:b/>
                <w:bCs/>
                <w:sz w:val="18"/>
                <w:szCs w:val="18"/>
              </w:rPr>
              <w:t>ClientIdClientSecret</w:t>
            </w:r>
            <w:proofErr w:type="spellEnd"/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t xml:space="preserve">Base64 of </w:t>
            </w:r>
            <w:proofErr w:type="spellStart"/>
            <w:r>
              <w:t>ClientId:ClientSecret</w:t>
            </w:r>
            <w:proofErr w:type="spellEnd"/>
          </w:p>
        </w:tc>
      </w:tr>
      <w:tr w:rsidR="003561F6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proofErr w:type="spellStart"/>
            <w:r>
              <w:rPr>
                <w:rFonts w:ascii="Courier New" w:eastAsia="Courier New" w:hAnsi="Courier New" w:cs="Courier New"/>
                <w:b/>
                <w:bCs/>
                <w:sz w:val="18"/>
                <w:szCs w:val="18"/>
              </w:rPr>
              <w:t>SiriClientIdClientSecret</w:t>
            </w:r>
            <w:proofErr w:type="spellEnd"/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t xml:space="preserve">Same as </w:t>
            </w:r>
            <w:proofErr w:type="spellStart"/>
            <w:r>
              <w:t>ClientIdClientSecret</w:t>
            </w:r>
            <w:proofErr w:type="spellEnd"/>
            <w:r>
              <w:t xml:space="preserve"> — mandatory, app crashes without it</w:t>
            </w:r>
          </w:p>
        </w:tc>
      </w:tr>
      <w:tr w:rsidR="003561F6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proofErr w:type="spellStart"/>
            <w:r>
              <w:rPr>
                <w:rFonts w:ascii="Courier New" w:eastAsia="Courier New" w:hAnsi="Courier New" w:cs="Courier New"/>
                <w:b/>
                <w:bCs/>
                <w:sz w:val="18"/>
                <w:szCs w:val="18"/>
              </w:rPr>
              <w:t>IDCS_Scope</w:t>
            </w:r>
            <w:proofErr w:type="spellEnd"/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t>OAuth scope for the tenancy</w:t>
            </w:r>
          </w:p>
        </w:tc>
      </w:tr>
      <w:tr w:rsidR="003561F6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rPr>
                <w:rFonts w:ascii="Courier New" w:eastAsia="Courier New" w:hAnsi="Courier New" w:cs="Courier New"/>
                <w:b/>
                <w:bCs/>
                <w:sz w:val="18"/>
                <w:szCs w:val="18"/>
              </w:rPr>
              <w:t>Cookie</w:t>
            </w:r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t>OAuth scope for the consumer</w:t>
            </w:r>
          </w:p>
        </w:tc>
      </w:tr>
      <w:tr w:rsidR="003561F6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rPr>
                <w:rFonts w:ascii="Courier New" w:eastAsia="Courier New" w:hAnsi="Courier New" w:cs="Courier New"/>
                <w:b/>
                <w:bCs/>
                <w:sz w:val="18"/>
                <w:szCs w:val="18"/>
              </w:rPr>
              <w:t>SERVER_TYPE</w:t>
            </w:r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t>Fixed value: OAUTH</w:t>
            </w:r>
          </w:p>
        </w:tc>
      </w:tr>
      <w:tr w:rsidR="003561F6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rPr>
                <w:rFonts w:ascii="Courier New" w:eastAsia="Courier New" w:hAnsi="Courier New" w:cs="Courier New"/>
                <w:b/>
                <w:bCs/>
                <w:sz w:val="18"/>
                <w:szCs w:val="18"/>
              </w:rPr>
              <w:t>KEY_SERVER_URL</w:t>
            </w:r>
          </w:p>
        </w:tc>
        <w:tc>
          <w:tcPr>
            <w:tcW w:w="6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3561F6" w:rsidRDefault="00000000">
            <w:r>
              <w:t>Cloud URL — must not end with /</w:t>
            </w:r>
          </w:p>
        </w:tc>
      </w:tr>
    </w:tbl>
    <w:p w:rsidR="003561F6" w:rsidRDefault="003561F6">
      <w:pPr>
        <w:spacing w:before="80"/>
      </w:pPr>
    </w:p>
    <w:p w:rsidR="003561F6" w:rsidRDefault="003561F6">
      <w:pPr>
        <w:spacing w:before="80"/>
      </w:pPr>
    </w:p>
    <w:p w:rsidR="00A620C6" w:rsidRDefault="00A620C6">
      <w:pPr>
        <w:pBdr>
          <w:bottom w:val="single" w:sz="2" w:space="0" w:color="000000"/>
        </w:pBdr>
        <w:spacing w:before="280" w:after="100"/>
        <w:rPr>
          <w:b/>
          <w:bCs/>
          <w:sz w:val="26"/>
          <w:szCs w:val="26"/>
        </w:rPr>
      </w:pPr>
    </w:p>
    <w:p w:rsidR="00A620C6" w:rsidRDefault="00A620C6">
      <w:pPr>
        <w:pBdr>
          <w:bottom w:val="single" w:sz="2" w:space="0" w:color="000000"/>
        </w:pBdr>
        <w:spacing w:before="280" w:after="100"/>
        <w:rPr>
          <w:b/>
          <w:bCs/>
          <w:sz w:val="26"/>
          <w:szCs w:val="26"/>
        </w:rPr>
      </w:pPr>
    </w:p>
    <w:p w:rsidR="00A620C6" w:rsidRDefault="00A620C6">
      <w:pPr>
        <w:pBdr>
          <w:bottom w:val="single" w:sz="2" w:space="0" w:color="000000"/>
        </w:pBdr>
        <w:spacing w:before="280" w:after="100"/>
        <w:rPr>
          <w:b/>
          <w:bCs/>
          <w:sz w:val="26"/>
          <w:szCs w:val="26"/>
        </w:rPr>
      </w:pPr>
    </w:p>
    <w:p w:rsidR="00A620C6" w:rsidRDefault="00A620C6">
      <w:pPr>
        <w:pBdr>
          <w:bottom w:val="single" w:sz="2" w:space="0" w:color="000000"/>
        </w:pBdr>
        <w:spacing w:before="280" w:after="100"/>
        <w:rPr>
          <w:b/>
          <w:bCs/>
          <w:sz w:val="26"/>
          <w:szCs w:val="26"/>
        </w:rPr>
      </w:pPr>
    </w:p>
    <w:p w:rsidR="00A620C6" w:rsidRDefault="00A620C6">
      <w:pPr>
        <w:pBdr>
          <w:bottom w:val="single" w:sz="2" w:space="0" w:color="000000"/>
        </w:pBdr>
        <w:spacing w:before="280" w:after="100"/>
        <w:rPr>
          <w:b/>
          <w:bCs/>
          <w:sz w:val="26"/>
          <w:szCs w:val="26"/>
        </w:rPr>
      </w:pPr>
    </w:p>
    <w:p w:rsidR="003561F6" w:rsidRDefault="00000000">
      <w:pPr>
        <w:pBdr>
          <w:bottom w:val="single" w:sz="2" w:space="0" w:color="000000"/>
        </w:pBdr>
        <w:spacing w:before="280" w:after="100"/>
      </w:pPr>
      <w:r>
        <w:rPr>
          <w:b/>
          <w:bCs/>
          <w:sz w:val="26"/>
          <w:szCs w:val="26"/>
        </w:rPr>
        <w:t>How to Navigate to OAuth Configuration</w:t>
      </w:r>
    </w:p>
    <w:p w:rsidR="003561F6" w:rsidRDefault="00000000">
      <w:pPr>
        <w:spacing w:before="60" w:after="60"/>
      </w:pPr>
      <w:r>
        <w:t>Several properties below are retrieved from the same screen in Oracle Cloud. Here is the navigation path — follow this once and refer back to it as needed.</w:t>
      </w:r>
    </w:p>
    <w:p w:rsidR="003561F6" w:rsidRDefault="003561F6">
      <w:pPr>
        <w:spacing w:before="80"/>
      </w:pPr>
    </w:p>
    <w:p w:rsidR="00A620C6" w:rsidRDefault="00000000" w:rsidP="00A620C6">
      <w:pPr>
        <w:pStyle w:val="ListParagraph"/>
        <w:numPr>
          <w:ilvl w:val="0"/>
          <w:numId w:val="2"/>
        </w:numPr>
        <w:spacing w:before="60" w:after="60"/>
      </w:pPr>
      <w:r>
        <w:t>Log in to the Oracle Cloud Infrastructure (OCI) Console.</w:t>
      </w:r>
    </w:p>
    <w:p w:rsidR="003561F6" w:rsidRDefault="00000000">
      <w:pPr>
        <w:pStyle w:val="ListParagraph"/>
        <w:numPr>
          <w:ilvl w:val="0"/>
          <w:numId w:val="2"/>
        </w:numPr>
        <w:spacing w:before="60" w:after="60"/>
      </w:pPr>
      <w:r>
        <w:t>Go to Identity &amp; Security → Domains.</w:t>
      </w:r>
    </w:p>
    <w:p w:rsidR="00F46316" w:rsidRDefault="00F46316" w:rsidP="00F46316">
      <w:pPr>
        <w:spacing w:before="60" w:after="60"/>
        <w:ind w:left="180"/>
      </w:pPr>
      <w:r w:rsidRPr="00A33128">
        <w:rPr>
          <w:noProof/>
          <w:sz w:val="22"/>
          <w:szCs w:val="22"/>
          <w:lang w:val="en-US"/>
        </w:rPr>
        <w:drawing>
          <wp:inline distT="0" distB="0" distL="0" distR="0" wp14:anchorId="6B4DD56D" wp14:editId="24019712">
            <wp:extent cx="5731510" cy="2884805"/>
            <wp:effectExtent l="0" t="0" r="0" b="0"/>
            <wp:docPr id="17455537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53713" name="Picture 17455537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C6" w:rsidRDefault="00A620C6" w:rsidP="00F46316">
      <w:pPr>
        <w:spacing w:before="60" w:after="60"/>
        <w:ind w:left="180"/>
      </w:pPr>
    </w:p>
    <w:p w:rsidR="00A620C6" w:rsidRDefault="00000000" w:rsidP="00234EB4">
      <w:pPr>
        <w:pStyle w:val="ListParagraph"/>
        <w:numPr>
          <w:ilvl w:val="0"/>
          <w:numId w:val="2"/>
        </w:numPr>
        <w:spacing w:before="60" w:after="60"/>
      </w:pPr>
      <w:r>
        <w:t>Select your Identity Domain from the list.</w:t>
      </w:r>
    </w:p>
    <w:p w:rsidR="003561F6" w:rsidRDefault="00F46316">
      <w:pPr>
        <w:pStyle w:val="ListParagraph"/>
        <w:numPr>
          <w:ilvl w:val="0"/>
          <w:numId w:val="2"/>
        </w:numPr>
        <w:spacing w:before="60" w:after="60"/>
      </w:pPr>
      <w:r>
        <w:t>From the horizontal scroll menu, click Oracle Cloud Services.</w:t>
      </w:r>
    </w:p>
    <w:p w:rsidR="00F46316" w:rsidRDefault="00F46316" w:rsidP="00F46316">
      <w:pPr>
        <w:spacing w:before="60" w:after="60"/>
        <w:ind w:left="180"/>
      </w:pPr>
      <w:r>
        <w:rPr>
          <w:b/>
          <w:bCs/>
          <w:noProof/>
          <w:sz w:val="22"/>
          <w:szCs w:val="22"/>
          <w:u w:val="single"/>
          <w:lang w:val="en-US"/>
        </w:rPr>
        <w:drawing>
          <wp:inline distT="0" distB="0" distL="0" distR="0" wp14:anchorId="36EA5E3E" wp14:editId="582E414C">
            <wp:extent cx="5731510" cy="3597275"/>
            <wp:effectExtent l="0" t="0" r="0" b="0"/>
            <wp:docPr id="1246801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01764" name="Picture 12468017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16" w:rsidRDefault="00F46316" w:rsidP="00F46316">
      <w:pPr>
        <w:spacing w:before="60" w:after="60"/>
        <w:ind w:left="180"/>
      </w:pPr>
    </w:p>
    <w:p w:rsidR="00F46316" w:rsidRDefault="00F46316" w:rsidP="00F46316">
      <w:pPr>
        <w:spacing w:before="60" w:after="60"/>
        <w:ind w:left="180"/>
      </w:pPr>
    </w:p>
    <w:p w:rsidR="003561F6" w:rsidRDefault="00000000">
      <w:pPr>
        <w:pStyle w:val="ListParagraph"/>
        <w:numPr>
          <w:ilvl w:val="0"/>
          <w:numId w:val="2"/>
        </w:numPr>
        <w:spacing w:before="60" w:after="60"/>
      </w:pPr>
      <w:r>
        <w:t>Find and click your Tenancy Application from the list.</w:t>
      </w:r>
    </w:p>
    <w:p w:rsidR="00F46316" w:rsidRDefault="00F46316" w:rsidP="00F46316">
      <w:pPr>
        <w:spacing w:before="60" w:after="60"/>
        <w:ind w:left="180"/>
      </w:pPr>
      <w:r>
        <w:rPr>
          <w:noProof/>
        </w:rPr>
        <w:drawing>
          <wp:inline distT="0" distB="0" distL="0" distR="0" wp14:anchorId="079F5EB5" wp14:editId="1D70855D">
            <wp:extent cx="5943600" cy="3384550"/>
            <wp:effectExtent l="0" t="0" r="0" b="6350"/>
            <wp:docPr id="63201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1450" name="Picture 632014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C6" w:rsidRDefault="00A620C6" w:rsidP="00F46316">
      <w:pPr>
        <w:spacing w:before="60" w:after="60"/>
        <w:ind w:left="180"/>
      </w:pPr>
    </w:p>
    <w:p w:rsidR="00A620C6" w:rsidRDefault="00A620C6" w:rsidP="00F46316">
      <w:pPr>
        <w:spacing w:before="60" w:after="60"/>
        <w:ind w:left="180"/>
      </w:pPr>
    </w:p>
    <w:p w:rsidR="003561F6" w:rsidRDefault="00000000">
      <w:pPr>
        <w:pStyle w:val="ListParagraph"/>
        <w:numPr>
          <w:ilvl w:val="0"/>
          <w:numId w:val="2"/>
        </w:numPr>
        <w:spacing w:before="60" w:after="60"/>
      </w:pPr>
      <w:r>
        <w:t>Click the OAuth Configuration tab.</w:t>
      </w:r>
    </w:p>
    <w:p w:rsidR="00F46316" w:rsidRDefault="00F46316" w:rsidP="00F46316">
      <w:pPr>
        <w:spacing w:before="60" w:after="60"/>
        <w:ind w:left="180"/>
      </w:pPr>
      <w:r>
        <w:rPr>
          <w:noProof/>
        </w:rPr>
        <w:drawing>
          <wp:inline distT="0" distB="0" distL="0" distR="0" wp14:anchorId="6F041DEA" wp14:editId="0BFC9B56">
            <wp:extent cx="5731510" cy="3263900"/>
            <wp:effectExtent l="0" t="0" r="0" b="0"/>
            <wp:docPr id="3456334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33467" name="Picture 3456334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F6" w:rsidRDefault="00000000">
      <w:pPr>
        <w:pBdr>
          <w:bottom w:val="single" w:sz="2" w:space="0" w:color="000000"/>
        </w:pBdr>
        <w:spacing w:before="280" w:after="100"/>
      </w:pPr>
      <w:r>
        <w:rPr>
          <w:b/>
          <w:bCs/>
          <w:sz w:val="26"/>
          <w:szCs w:val="26"/>
        </w:rPr>
        <w:t>1.  IDCS_URL</w:t>
      </w:r>
    </w:p>
    <w:p w:rsidR="003561F6" w:rsidRDefault="00000000">
      <w:pPr>
        <w:spacing w:before="60" w:after="60"/>
      </w:pPr>
      <w:r>
        <w:t>This is the token endpoint your application calls to get an access token.</w:t>
      </w:r>
    </w:p>
    <w:p w:rsidR="003561F6" w:rsidRDefault="00000000">
      <w:pPr>
        <w:spacing w:before="200" w:after="80"/>
      </w:pPr>
      <w:r>
        <w:rPr>
          <w:b/>
          <w:bCs/>
          <w:sz w:val="22"/>
          <w:szCs w:val="22"/>
        </w:rPr>
        <w:t>How to get it</w:t>
      </w:r>
    </w:p>
    <w:p w:rsidR="003561F6" w:rsidRDefault="00000000">
      <w:pPr>
        <w:spacing w:before="60" w:after="60"/>
      </w:pPr>
      <w:r>
        <w:t xml:space="preserve">Your IDCS base URL is shown on the Domain overview page </w:t>
      </w:r>
      <w:r w:rsidR="00A620C6">
        <w:t xml:space="preserve">as </w:t>
      </w:r>
      <w:r w:rsidR="00DC0F31">
        <w:t>Domain URL .</w:t>
      </w:r>
      <w:r>
        <w:t xml:space="preserve">Take that URL </w:t>
      </w:r>
      <w:r w:rsidR="00DC0F31">
        <w:t xml:space="preserve">excluding the port </w:t>
      </w:r>
      <w:r>
        <w:t>and append the token path:</w:t>
      </w:r>
    </w:p>
    <w:p w:rsidR="003561F6" w:rsidRDefault="003561F6">
      <w:pPr>
        <w:spacing w:before="80"/>
      </w:pPr>
    </w:p>
    <w:p w:rsidR="00B12D83" w:rsidRDefault="00234EB4">
      <w:pPr>
        <w:spacing w:before="80"/>
      </w:pPr>
      <w:r w:rsidRPr="00234EB4">
        <w:rPr>
          <w:noProof/>
        </w:rPr>
        <w:drawing>
          <wp:inline distT="0" distB="0" distL="0" distR="0" wp14:anchorId="18AD3440" wp14:editId="718BFA85">
            <wp:extent cx="5943600" cy="3384550"/>
            <wp:effectExtent l="0" t="0" r="0" b="6350"/>
            <wp:docPr id="928099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991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561F6">
        <w:tc>
          <w:tcPr>
            <w:tcW w:w="93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IDCS_URL = &lt;your IDCS base URL&gt;/oauth2/v1/token</w:t>
            </w:r>
          </w:p>
          <w:p w:rsidR="003561F6" w:rsidRDefault="003561F6"/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Example:</w:t>
            </w:r>
          </w:p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https://</w:t>
            </w:r>
            <w:r w:rsidR="00DC0F31" w:rsidRPr="00DC0F31">
              <w:rPr>
                <w:rFonts w:ascii="Courier New" w:hAnsi="Courier New" w:cs="Courier New"/>
                <w:color w:val="161513"/>
                <w:sz w:val="18"/>
                <w:szCs w:val="18"/>
                <w:shd w:val="clear" w:color="auto" w:fill="FBF9F8"/>
              </w:rPr>
              <w:t>idcs-12345.identity.pint.oc9qadev.com</w:t>
            </w:r>
            <w:r>
              <w:rPr>
                <w:rFonts w:ascii="Courier New" w:eastAsia="Courier New" w:hAnsi="Courier New" w:cs="Courier New"/>
                <w:sz w:val="18"/>
                <w:szCs w:val="18"/>
              </w:rPr>
              <w:t>/oauth2/v1/token</w:t>
            </w:r>
          </w:p>
        </w:tc>
      </w:tr>
    </w:tbl>
    <w:p w:rsidR="003561F6" w:rsidRDefault="003561F6">
      <w:pPr>
        <w:spacing w:before="80"/>
      </w:pPr>
    </w:p>
    <w:p w:rsidR="003561F6" w:rsidRDefault="00000000">
      <w:pPr>
        <w:spacing w:before="200" w:after="80"/>
      </w:pPr>
      <w:r>
        <w:rPr>
          <w:b/>
          <w:bCs/>
          <w:sz w:val="22"/>
          <w:szCs w:val="22"/>
        </w:rPr>
        <w:t>Set in app</w:t>
      </w:r>
    </w:p>
    <w:p w:rsidR="003561F6" w:rsidRDefault="00000000" w:rsidP="008F5924">
      <w:pPr>
        <w:spacing w:before="60" w:after="60"/>
      </w:pPr>
      <w:r>
        <w:rPr>
          <w:b/>
          <w:bCs/>
        </w:rPr>
        <w:t>IDCS_</w:t>
      </w:r>
      <w:r w:rsidR="008F5924">
        <w:rPr>
          <w:b/>
          <w:bCs/>
        </w:rPr>
        <w:t xml:space="preserve">URL </w:t>
      </w:r>
      <w:proofErr w:type="gramStart"/>
      <w:r w:rsidR="008F5924">
        <w:rPr>
          <w:b/>
          <w:bCs/>
        </w:rPr>
        <w:t>→</w:t>
      </w:r>
      <w:r>
        <w:rPr>
          <w:b/>
          <w:bCs/>
        </w:rPr>
        <w:t xml:space="preserve">  </w:t>
      </w:r>
      <w:r>
        <w:rPr>
          <w:rFonts w:ascii="Courier New" w:eastAsia="Courier New" w:hAnsi="Courier New" w:cs="Courier New"/>
          <w:sz w:val="18"/>
          <w:szCs w:val="18"/>
        </w:rPr>
        <w:t>&lt;</w:t>
      </w:r>
      <w:proofErr w:type="gramEnd"/>
      <w:r>
        <w:rPr>
          <w:rFonts w:ascii="Courier New" w:eastAsia="Courier New" w:hAnsi="Courier New" w:cs="Courier New"/>
          <w:sz w:val="18"/>
          <w:szCs w:val="18"/>
        </w:rPr>
        <w:t>your IDCS base URL&gt;/oauth2/v1/token</w:t>
      </w:r>
    </w:p>
    <w:p w:rsidR="003561F6" w:rsidRDefault="00000000">
      <w:pPr>
        <w:pBdr>
          <w:bottom w:val="single" w:sz="2" w:space="0" w:color="000000"/>
        </w:pBdr>
        <w:spacing w:before="280" w:after="100"/>
      </w:pPr>
      <w:r>
        <w:rPr>
          <w:b/>
          <w:bCs/>
          <w:sz w:val="26"/>
          <w:szCs w:val="26"/>
        </w:rPr>
        <w:t xml:space="preserve">2. </w:t>
      </w:r>
      <w:proofErr w:type="spellStart"/>
      <w:r>
        <w:rPr>
          <w:b/>
          <w:bCs/>
          <w:sz w:val="26"/>
          <w:szCs w:val="26"/>
        </w:rPr>
        <w:t>ClientIdClientSecret</w:t>
      </w:r>
      <w:proofErr w:type="spellEnd"/>
    </w:p>
    <w:p w:rsidR="003561F6" w:rsidRDefault="00000000">
      <w:pPr>
        <w:spacing w:before="60" w:after="60"/>
      </w:pPr>
      <w:r>
        <w:t>This is a Base64-encoded string of your application's Client ID and Client Secret, used to authenticate the app</w:t>
      </w:r>
      <w:r w:rsidR="00CB6DA1">
        <w:t>lication</w:t>
      </w:r>
      <w:r>
        <w:t xml:space="preserve"> with IDCS.</w:t>
      </w:r>
    </w:p>
    <w:p w:rsidR="006F5E75" w:rsidRDefault="006F5E75">
      <w:pPr>
        <w:spacing w:before="80"/>
      </w:pPr>
    </w:p>
    <w:p w:rsidR="003561F6" w:rsidRDefault="00000000">
      <w:pPr>
        <w:spacing w:before="200" w:after="80"/>
      </w:pPr>
      <w:r>
        <w:rPr>
          <w:b/>
          <w:bCs/>
          <w:sz w:val="22"/>
          <w:szCs w:val="22"/>
        </w:rPr>
        <w:t>How to get it</w:t>
      </w:r>
    </w:p>
    <w:p w:rsidR="003561F6" w:rsidRDefault="00000000">
      <w:pPr>
        <w:spacing w:before="60" w:after="60"/>
      </w:pPr>
      <w:r>
        <w:t>Follow the navigation steps above to reach the OAuth Configuration tab, then:</w:t>
      </w:r>
    </w:p>
    <w:p w:rsidR="003561F6" w:rsidRDefault="003561F6">
      <w:pPr>
        <w:spacing w:before="80"/>
      </w:pPr>
    </w:p>
    <w:p w:rsidR="003561F6" w:rsidRDefault="00000000">
      <w:pPr>
        <w:pStyle w:val="ListParagraph"/>
        <w:numPr>
          <w:ilvl w:val="0"/>
          <w:numId w:val="3"/>
        </w:numPr>
        <w:spacing w:before="40" w:after="40"/>
      </w:pPr>
      <w:r>
        <w:t xml:space="preserve">On the OAuth Configuration page, </w:t>
      </w:r>
      <w:r w:rsidR="00DC0F31">
        <w:t xml:space="preserve">scroll the page then </w:t>
      </w:r>
      <w:r>
        <w:t>you will see the Client ID.</w:t>
      </w:r>
    </w:p>
    <w:p w:rsidR="003561F6" w:rsidRDefault="00000000">
      <w:pPr>
        <w:pStyle w:val="ListParagraph"/>
        <w:numPr>
          <w:ilvl w:val="0"/>
          <w:numId w:val="3"/>
        </w:numPr>
        <w:spacing w:before="40" w:after="40"/>
      </w:pPr>
      <w:r>
        <w:t>Click Show to reveal the Client Secret.</w:t>
      </w:r>
    </w:p>
    <w:p w:rsidR="003561F6" w:rsidRDefault="00000000">
      <w:pPr>
        <w:pStyle w:val="ListParagraph"/>
        <w:numPr>
          <w:ilvl w:val="0"/>
          <w:numId w:val="3"/>
        </w:numPr>
        <w:spacing w:before="40" w:after="40"/>
      </w:pPr>
      <w:r>
        <w:t>Copy both values.</w:t>
      </w:r>
    </w:p>
    <w:p w:rsidR="00DC0F31" w:rsidRDefault="00D86993" w:rsidP="00DC0F31">
      <w:pPr>
        <w:spacing w:before="40" w:after="40"/>
      </w:pPr>
      <w:r>
        <w:rPr>
          <w:noProof/>
        </w:rPr>
        <w:drawing>
          <wp:inline distT="0" distB="0" distL="0" distR="0" wp14:anchorId="10E56A6F" wp14:editId="25BD0BE2">
            <wp:extent cx="5943600" cy="3384550"/>
            <wp:effectExtent l="0" t="0" r="0" b="6350"/>
            <wp:docPr id="7612805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80547" name="Picture 7612805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31" w:rsidRDefault="00DC0F31" w:rsidP="00DC0F31">
      <w:pPr>
        <w:spacing w:before="40" w:after="40"/>
      </w:pPr>
    </w:p>
    <w:p w:rsidR="003561F6" w:rsidRDefault="00000000">
      <w:pPr>
        <w:spacing w:before="60" w:after="60"/>
      </w:pPr>
      <w:r>
        <w:t>Now combine them with a colon and encode as Base64:</w:t>
      </w:r>
    </w:p>
    <w:p w:rsidR="003561F6" w:rsidRDefault="003561F6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561F6">
        <w:tc>
          <w:tcPr>
            <w:tcW w:w="93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 xml:space="preserve">Format:   </w:t>
            </w:r>
            <w:proofErr w:type="spellStart"/>
            <w:r>
              <w:rPr>
                <w:rFonts w:ascii="Courier New" w:eastAsia="Courier New" w:hAnsi="Courier New" w:cs="Courier New"/>
                <w:sz w:val="18"/>
                <w:szCs w:val="18"/>
              </w:rPr>
              <w:t>ClientId:ClientSecret</w:t>
            </w:r>
            <w:proofErr w:type="spellEnd"/>
          </w:p>
          <w:p w:rsidR="003561F6" w:rsidRDefault="003561F6"/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Terminal command:</w:t>
            </w:r>
          </w:p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echo -n 'myClientId123:myClientSecret456' | base64</w:t>
            </w:r>
          </w:p>
          <w:p w:rsidR="003561F6" w:rsidRDefault="003561F6"/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Example output:</w:t>
            </w:r>
          </w:p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bXlDbGllbnRJZDEyMzpteUNsaWVudFNlY3JldDQ1Ng==</w:t>
            </w:r>
          </w:p>
        </w:tc>
      </w:tr>
    </w:tbl>
    <w:p w:rsidR="003561F6" w:rsidRDefault="003561F6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561F6">
        <w:tc>
          <w:tcPr>
            <w:tcW w:w="9360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3561F6" w:rsidRDefault="00000000">
            <w:r>
              <w:rPr>
                <w:b/>
                <w:bCs/>
              </w:rPr>
              <w:t xml:space="preserve">Note: </w:t>
            </w:r>
            <w:r>
              <w:t>Use the -n flag with echo. Without it, a newline is included in the string and the Base64 output will be incorrect.</w:t>
            </w:r>
          </w:p>
        </w:tc>
      </w:tr>
    </w:tbl>
    <w:p w:rsidR="003561F6" w:rsidRDefault="003561F6">
      <w:pPr>
        <w:spacing w:before="80"/>
      </w:pPr>
    </w:p>
    <w:p w:rsidR="003561F6" w:rsidRDefault="00000000">
      <w:pPr>
        <w:spacing w:before="200" w:after="80"/>
      </w:pPr>
      <w:r>
        <w:rPr>
          <w:b/>
          <w:bCs/>
          <w:sz w:val="22"/>
          <w:szCs w:val="22"/>
        </w:rPr>
        <w:t>Set in app</w:t>
      </w:r>
    </w:p>
    <w:p w:rsidR="003561F6" w:rsidRDefault="00000000">
      <w:pPr>
        <w:spacing w:before="60" w:after="60"/>
      </w:pPr>
      <w:proofErr w:type="spellStart"/>
      <w:r>
        <w:rPr>
          <w:b/>
          <w:bCs/>
        </w:rPr>
        <w:t>ClientIdClientSecret</w:t>
      </w:r>
      <w:proofErr w:type="spellEnd"/>
      <w:r>
        <w:rPr>
          <w:b/>
          <w:bCs/>
        </w:rPr>
        <w:t xml:space="preserve">  →  </w:t>
      </w:r>
      <w:r>
        <w:t>The Base64 string generated above.</w:t>
      </w:r>
    </w:p>
    <w:p w:rsidR="00D62CB5" w:rsidRDefault="00D62CB5">
      <w:pPr>
        <w:spacing w:before="80"/>
      </w:pPr>
    </w:p>
    <w:p w:rsidR="003561F6" w:rsidRDefault="00000000">
      <w:pPr>
        <w:pBdr>
          <w:bottom w:val="single" w:sz="2" w:space="0" w:color="000000"/>
        </w:pBdr>
        <w:spacing w:before="280" w:after="100"/>
      </w:pPr>
      <w:r>
        <w:rPr>
          <w:b/>
          <w:bCs/>
          <w:sz w:val="26"/>
          <w:szCs w:val="26"/>
        </w:rPr>
        <w:t xml:space="preserve">3.  </w:t>
      </w:r>
      <w:proofErr w:type="spellStart"/>
      <w:r>
        <w:rPr>
          <w:b/>
          <w:bCs/>
          <w:sz w:val="26"/>
          <w:szCs w:val="26"/>
        </w:rPr>
        <w:t>SiriClientIdClientSecret</w:t>
      </w:r>
      <w:proofErr w:type="spellEnd"/>
    </w:p>
    <w:p w:rsidR="003561F6" w:rsidRDefault="00000000">
      <w:pPr>
        <w:spacing w:before="60" w:after="60"/>
      </w:pPr>
      <w:r>
        <w:t xml:space="preserve">This property is required for Siri integration. It must always be set to the same value as </w:t>
      </w:r>
      <w:proofErr w:type="spellStart"/>
      <w:r>
        <w:t>ClientIdClientSecret</w:t>
      </w:r>
      <w:proofErr w:type="spellEnd"/>
      <w:r>
        <w:t>.</w:t>
      </w:r>
    </w:p>
    <w:p w:rsidR="003561F6" w:rsidRDefault="003561F6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561F6">
        <w:tc>
          <w:tcPr>
            <w:tcW w:w="9360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3561F6" w:rsidRDefault="00000000">
            <w:r>
              <w:rPr>
                <w:b/>
                <w:bCs/>
              </w:rPr>
              <w:t xml:space="preserve">Note: </w:t>
            </w:r>
            <w:r>
              <w:t>This property is mandatory. If it is missing or left blank, the application will crash on launch.</w:t>
            </w:r>
          </w:p>
        </w:tc>
      </w:tr>
    </w:tbl>
    <w:p w:rsidR="003561F6" w:rsidRDefault="003561F6">
      <w:pPr>
        <w:spacing w:before="80"/>
      </w:pPr>
    </w:p>
    <w:p w:rsidR="003561F6" w:rsidRDefault="00000000">
      <w:pPr>
        <w:spacing w:before="200" w:after="80"/>
      </w:pPr>
      <w:r>
        <w:rPr>
          <w:b/>
          <w:bCs/>
          <w:sz w:val="22"/>
          <w:szCs w:val="22"/>
        </w:rPr>
        <w:t>Set in app</w:t>
      </w:r>
    </w:p>
    <w:p w:rsidR="003561F6" w:rsidRDefault="00000000" w:rsidP="008F5924">
      <w:pPr>
        <w:spacing w:before="60" w:after="60"/>
      </w:pPr>
      <w:proofErr w:type="spellStart"/>
      <w:proofErr w:type="gramStart"/>
      <w:r>
        <w:rPr>
          <w:b/>
          <w:bCs/>
        </w:rPr>
        <w:t>SiriClientIdClientSecret</w:t>
      </w:r>
      <w:proofErr w:type="spellEnd"/>
      <w:r>
        <w:rPr>
          <w:b/>
          <w:bCs/>
        </w:rPr>
        <w:t xml:space="preserve">  →</w:t>
      </w:r>
      <w:proofErr w:type="gramEnd"/>
      <w:r>
        <w:rPr>
          <w:b/>
          <w:bCs/>
        </w:rPr>
        <w:t xml:space="preserve">  </w:t>
      </w:r>
      <w:r>
        <w:t xml:space="preserve">Same value as </w:t>
      </w:r>
      <w:proofErr w:type="spellStart"/>
      <w:r>
        <w:t>ClientIdClientSecret</w:t>
      </w:r>
      <w:proofErr w:type="spellEnd"/>
      <w:r>
        <w:t>.</w:t>
      </w:r>
    </w:p>
    <w:p w:rsidR="003561F6" w:rsidRDefault="00000000">
      <w:pPr>
        <w:pBdr>
          <w:bottom w:val="single" w:sz="2" w:space="0" w:color="000000"/>
        </w:pBdr>
        <w:spacing w:before="280" w:after="100"/>
      </w:pPr>
      <w:r>
        <w:rPr>
          <w:b/>
          <w:bCs/>
          <w:sz w:val="26"/>
          <w:szCs w:val="26"/>
        </w:rPr>
        <w:t xml:space="preserve">4.  </w:t>
      </w:r>
      <w:proofErr w:type="spellStart"/>
      <w:r>
        <w:rPr>
          <w:b/>
          <w:bCs/>
          <w:sz w:val="26"/>
          <w:szCs w:val="26"/>
        </w:rPr>
        <w:t>IDCS_Scope</w:t>
      </w:r>
      <w:proofErr w:type="spellEnd"/>
    </w:p>
    <w:p w:rsidR="003561F6" w:rsidRDefault="00000000" w:rsidP="008F5924">
      <w:pPr>
        <w:spacing w:before="60" w:after="60"/>
      </w:pPr>
      <w:r>
        <w:t>This is the OAuth scope that tells IDCS what resource the application is requesting access to.</w:t>
      </w:r>
    </w:p>
    <w:p w:rsidR="003561F6" w:rsidRDefault="00000000">
      <w:pPr>
        <w:spacing w:before="200" w:after="80"/>
      </w:pPr>
      <w:r>
        <w:rPr>
          <w:b/>
          <w:bCs/>
          <w:sz w:val="22"/>
          <w:szCs w:val="22"/>
        </w:rPr>
        <w:t>How to get it</w:t>
      </w:r>
    </w:p>
    <w:p w:rsidR="003561F6" w:rsidRDefault="00000000">
      <w:pPr>
        <w:spacing w:before="60" w:after="60"/>
      </w:pPr>
      <w:r>
        <w:t>Follow the navigation steps at the top to reach the OAuth Configuration tab, then:</w:t>
      </w:r>
    </w:p>
    <w:p w:rsidR="003561F6" w:rsidRDefault="003561F6">
      <w:pPr>
        <w:spacing w:before="80"/>
      </w:pPr>
    </w:p>
    <w:p w:rsidR="003561F6" w:rsidRDefault="00000000">
      <w:pPr>
        <w:pStyle w:val="ListParagraph"/>
        <w:numPr>
          <w:ilvl w:val="0"/>
          <w:numId w:val="3"/>
        </w:numPr>
        <w:spacing w:before="40" w:after="40"/>
      </w:pPr>
      <w:r>
        <w:t>Click Edit OAuth Configuration.</w:t>
      </w:r>
    </w:p>
    <w:p w:rsidR="00D86993" w:rsidRDefault="00D86993">
      <w:pPr>
        <w:pStyle w:val="ListParagraph"/>
        <w:numPr>
          <w:ilvl w:val="0"/>
          <w:numId w:val="3"/>
        </w:numPr>
        <w:spacing w:before="40" w:after="40"/>
      </w:pPr>
      <w:r>
        <w:t>Check if primary audience is set.</w:t>
      </w:r>
    </w:p>
    <w:p w:rsidR="003561F6" w:rsidRDefault="00000000">
      <w:pPr>
        <w:pStyle w:val="ListParagraph"/>
        <w:numPr>
          <w:ilvl w:val="0"/>
          <w:numId w:val="3"/>
        </w:numPr>
        <w:spacing w:before="40" w:after="40"/>
      </w:pPr>
      <w:r>
        <w:t>Scroll down to the Scopes section.</w:t>
      </w:r>
    </w:p>
    <w:p w:rsidR="003561F6" w:rsidRDefault="00000000" w:rsidP="00D86993">
      <w:pPr>
        <w:pStyle w:val="ListParagraph"/>
        <w:numPr>
          <w:ilvl w:val="0"/>
          <w:numId w:val="3"/>
        </w:numPr>
        <w:spacing w:before="40" w:after="40"/>
      </w:pPr>
      <w:r>
        <w:t>Copy the scope that matches the format below.</w:t>
      </w:r>
    </w:p>
    <w:p w:rsidR="00D86993" w:rsidRDefault="00D86993" w:rsidP="00D86993">
      <w:pPr>
        <w:spacing w:before="40" w:after="40"/>
      </w:pPr>
      <w:r>
        <w:rPr>
          <w:noProof/>
        </w:rPr>
        <w:drawing>
          <wp:inline distT="0" distB="0" distL="0" distR="0" wp14:anchorId="022D4718" wp14:editId="181982D6">
            <wp:extent cx="5943600" cy="3384550"/>
            <wp:effectExtent l="0" t="0" r="0" b="6350"/>
            <wp:docPr id="12115835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83566" name="Picture 121158356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561F6" w:rsidTr="00D86993">
        <w:trPr>
          <w:trHeight w:val="1052"/>
        </w:trPr>
        <w:tc>
          <w:tcPr>
            <w:tcW w:w="93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 xml:space="preserve">Format:   </w:t>
            </w:r>
            <w:r w:rsidR="00D86993">
              <w:rPr>
                <w:rFonts w:ascii="Courier New" w:eastAsia="Courier New" w:hAnsi="Courier New" w:cs="Courier New"/>
                <w:sz w:val="18"/>
                <w:szCs w:val="18"/>
              </w:rPr>
              <w:t>${Primary Audience}</w:t>
            </w:r>
            <w:r>
              <w:rPr>
                <w:rFonts w:ascii="Courier New" w:eastAsia="Courier New" w:hAnsi="Courier New" w:cs="Courier New"/>
                <w:sz w:val="18"/>
                <w:szCs w:val="18"/>
              </w:rPr>
              <w:t>/</w:t>
            </w:r>
            <w:proofErr w:type="gramStart"/>
            <w:r w:rsidR="00D86993" w:rsidRPr="00D86993">
              <w:rPr>
                <w:rFonts w:ascii="Courier New" w:hAnsi="Courier New" w:cs="Courier New"/>
                <w:color w:val="161513"/>
                <w:sz w:val="18"/>
                <w:szCs w:val="18"/>
                <w:shd w:val="clear" w:color="auto" w:fill="FBF9F8"/>
              </w:rPr>
              <w:t>consumer</w:t>
            </w:r>
            <w:r w:rsidR="00D86993">
              <w:rPr>
                <w:rFonts w:ascii="Oracle Sans" w:hAnsi="Oracle Sans"/>
                <w:color w:val="161513"/>
                <w:sz w:val="21"/>
                <w:szCs w:val="21"/>
                <w:shd w:val="clear" w:color="auto" w:fill="FBF9F8"/>
              </w:rPr>
              <w:t>::</w:t>
            </w:r>
            <w:r>
              <w:rPr>
                <w:rFonts w:ascii="Courier New" w:eastAsia="Courier New" w:hAnsi="Courier New" w:cs="Courier New"/>
                <w:sz w:val="18"/>
                <w:szCs w:val="18"/>
              </w:rPr>
              <w:t>&lt;</w:t>
            </w:r>
            <w:proofErr w:type="gramEnd"/>
            <w:r>
              <w:rPr>
                <w:rFonts w:ascii="Courier New" w:eastAsia="Courier New" w:hAnsi="Courier New" w:cs="Courier New"/>
                <w:sz w:val="18"/>
                <w:szCs w:val="18"/>
              </w:rPr>
              <w:t>tenancy&gt;</w:t>
            </w:r>
          </w:p>
          <w:p w:rsidR="003561F6" w:rsidRDefault="003561F6"/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Example:</w:t>
            </w:r>
          </w:p>
          <w:p w:rsidR="003561F6" w:rsidRDefault="00000000">
            <w:proofErr w:type="spellStart"/>
            <w:r>
              <w:rPr>
                <w:rFonts w:ascii="Courier New" w:eastAsia="Courier New" w:hAnsi="Courier New" w:cs="Courier New"/>
                <w:sz w:val="18"/>
                <w:szCs w:val="18"/>
              </w:rPr>
              <w:t>OAuth</w:t>
            </w:r>
            <w:r w:rsidR="00D86993">
              <w:rPr>
                <w:rFonts w:ascii="Courier New" w:eastAsia="Courier New" w:hAnsi="Courier New" w:cs="Courier New"/>
                <w:sz w:val="18"/>
                <w:szCs w:val="18"/>
              </w:rPr>
              <w:t>_</w:t>
            </w:r>
            <w:r>
              <w:rPr>
                <w:rFonts w:ascii="Courier New" w:eastAsia="Courier New" w:hAnsi="Courier New" w:cs="Courier New"/>
                <w:sz w:val="18"/>
                <w:szCs w:val="18"/>
              </w:rPr>
              <w:t>access</w:t>
            </w:r>
            <w:proofErr w:type="spellEnd"/>
            <w:r>
              <w:rPr>
                <w:rFonts w:ascii="Courier New" w:eastAsia="Courier New" w:hAnsi="Courier New" w:cs="Courier New"/>
                <w:sz w:val="18"/>
                <w:szCs w:val="18"/>
              </w:rPr>
              <w:t>/</w:t>
            </w:r>
            <w:r w:rsidR="00D86993">
              <w:rPr>
                <w:rFonts w:ascii="Courier New" w:eastAsia="Courier New" w:hAnsi="Courier New" w:cs="Courier New"/>
                <w:sz w:val="18"/>
                <w:szCs w:val="18"/>
              </w:rPr>
              <w:t>consumer::</w:t>
            </w:r>
            <w:proofErr w:type="spellStart"/>
            <w:r w:rsidR="00D86993">
              <w:rPr>
                <w:rFonts w:ascii="Courier New" w:eastAsia="Courier New" w:hAnsi="Courier New" w:cs="Courier New"/>
                <w:sz w:val="18"/>
                <w:szCs w:val="18"/>
              </w:rPr>
              <w:t>tenancy_Dev_Access</w:t>
            </w:r>
            <w:proofErr w:type="spellEnd"/>
          </w:p>
        </w:tc>
      </w:tr>
    </w:tbl>
    <w:p w:rsidR="003561F6" w:rsidRDefault="003561F6">
      <w:pPr>
        <w:spacing w:before="80"/>
      </w:pPr>
    </w:p>
    <w:p w:rsidR="003561F6" w:rsidRDefault="00000000">
      <w:pPr>
        <w:spacing w:before="200" w:after="80"/>
      </w:pPr>
      <w:r>
        <w:rPr>
          <w:b/>
          <w:bCs/>
          <w:sz w:val="22"/>
          <w:szCs w:val="22"/>
        </w:rPr>
        <w:t>Set in app</w:t>
      </w:r>
    </w:p>
    <w:p w:rsidR="003561F6" w:rsidRDefault="00000000">
      <w:pPr>
        <w:spacing w:before="60" w:after="60"/>
      </w:pPr>
      <w:proofErr w:type="spellStart"/>
      <w:r>
        <w:rPr>
          <w:b/>
          <w:bCs/>
        </w:rPr>
        <w:t>IDCS_Scope</w:t>
      </w:r>
      <w:proofErr w:type="spellEnd"/>
      <w:r>
        <w:rPr>
          <w:b/>
          <w:bCs/>
        </w:rPr>
        <w:t xml:space="preserve">  →  </w:t>
      </w:r>
      <w:r>
        <w:t xml:space="preserve">The scope value </w:t>
      </w:r>
      <w:r w:rsidR="00D86993">
        <w:t xml:space="preserve">according to above format or </w:t>
      </w:r>
      <w:proofErr w:type="spellStart"/>
      <w:r w:rsidR="00D86993">
        <w:t>what ever</w:t>
      </w:r>
      <w:proofErr w:type="spellEnd"/>
      <w:r w:rsidR="00D86993">
        <w:t xml:space="preserve"> applies.</w:t>
      </w:r>
    </w:p>
    <w:p w:rsidR="003561F6" w:rsidRDefault="003561F6">
      <w:pPr>
        <w:spacing w:before="80"/>
      </w:pPr>
    </w:p>
    <w:p w:rsidR="003561F6" w:rsidRDefault="00000000">
      <w:pPr>
        <w:pBdr>
          <w:bottom w:val="single" w:sz="2" w:space="0" w:color="000000"/>
        </w:pBdr>
        <w:spacing w:before="280" w:after="100"/>
      </w:pPr>
      <w:r>
        <w:rPr>
          <w:b/>
          <w:bCs/>
          <w:sz w:val="26"/>
          <w:szCs w:val="26"/>
        </w:rPr>
        <w:t>5.  Cookie</w:t>
      </w:r>
    </w:p>
    <w:p w:rsidR="003561F6" w:rsidRDefault="00D86993">
      <w:pPr>
        <w:spacing w:before="80"/>
      </w:pPr>
      <w:r>
        <w:t>This can be extracted from the above property (</w:t>
      </w:r>
      <w:proofErr w:type="spellStart"/>
      <w:r>
        <w:t>IDCS_Scope</w:t>
      </w:r>
      <w:proofErr w:type="spellEnd"/>
      <w:r>
        <w:t>)</w:t>
      </w:r>
    </w:p>
    <w:p w:rsidR="003561F6" w:rsidRDefault="00000000">
      <w:pPr>
        <w:spacing w:before="200" w:after="80"/>
      </w:pPr>
      <w:r>
        <w:rPr>
          <w:b/>
          <w:bCs/>
          <w:sz w:val="22"/>
          <w:szCs w:val="22"/>
        </w:rPr>
        <w:t xml:space="preserve">How to </w:t>
      </w:r>
      <w:r w:rsidR="00783AFB">
        <w:rPr>
          <w:b/>
          <w:bCs/>
          <w:sz w:val="22"/>
          <w:szCs w:val="22"/>
        </w:rPr>
        <w:t>extract</w:t>
      </w:r>
      <w:r>
        <w:rPr>
          <w:b/>
          <w:bCs/>
          <w:sz w:val="22"/>
          <w:szCs w:val="22"/>
        </w:rPr>
        <w:t xml:space="preserve"> it</w:t>
      </w:r>
    </w:p>
    <w:p w:rsidR="003561F6" w:rsidRDefault="00783AFB">
      <w:pPr>
        <w:spacing w:before="60" w:after="60"/>
      </w:pPr>
      <w:r>
        <w:t>Look for the scope that contains consumer:: in its string. Copy that value.</w:t>
      </w:r>
    </w:p>
    <w:p w:rsidR="003561F6" w:rsidRDefault="003561F6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561F6">
        <w:tc>
          <w:tcPr>
            <w:tcW w:w="93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3561F6" w:rsidRPr="00783AFB" w:rsidRDefault="00000000">
            <w:pPr>
              <w:rPr>
                <w:b/>
                <w:bCs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 xml:space="preserve">Format:   </w:t>
            </w:r>
            <w:proofErr w:type="spellStart"/>
            <w:r>
              <w:rPr>
                <w:rFonts w:ascii="Courier New" w:eastAsia="Courier New" w:hAnsi="Courier New" w:cs="Courier New"/>
                <w:sz w:val="18"/>
                <w:szCs w:val="18"/>
              </w:rPr>
              <w:t>OAuth_Access</w:t>
            </w:r>
            <w:proofErr w:type="spellEnd"/>
            <w:r>
              <w:rPr>
                <w:rFonts w:ascii="Courier New" w:eastAsia="Courier New" w:hAnsi="Courier New" w:cs="Courier New"/>
                <w:sz w:val="18"/>
                <w:szCs w:val="18"/>
              </w:rPr>
              <w:t>/consumer</w:t>
            </w:r>
            <w:r w:rsidRPr="00783AFB">
              <w:rPr>
                <w:rFonts w:ascii="Courier New" w:eastAsia="Courier New" w:hAnsi="Courier New" w:cs="Courier New"/>
                <w:sz w:val="18"/>
                <w:szCs w:val="18"/>
              </w:rPr>
              <w:t>::</w:t>
            </w:r>
            <w:r w:rsidRPr="00783AFB">
              <w:rPr>
                <w:rFonts w:ascii="Courier New" w:eastAsia="Courier New" w:hAnsi="Courier New" w:cs="Courier New"/>
                <w:b/>
                <w:bCs/>
                <w:sz w:val="18"/>
                <w:szCs w:val="18"/>
              </w:rPr>
              <w:t>&lt;value&gt;</w:t>
            </w:r>
          </w:p>
          <w:p w:rsidR="003561F6" w:rsidRDefault="003561F6"/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Example:</w:t>
            </w:r>
          </w:p>
          <w:p w:rsidR="003561F6" w:rsidRDefault="00000000">
            <w:proofErr w:type="spellStart"/>
            <w:r>
              <w:rPr>
                <w:rFonts w:ascii="Courier New" w:eastAsia="Courier New" w:hAnsi="Courier New" w:cs="Courier New"/>
                <w:sz w:val="18"/>
                <w:szCs w:val="18"/>
              </w:rPr>
              <w:t>OAuth_Access</w:t>
            </w:r>
            <w:proofErr w:type="spellEnd"/>
            <w:r>
              <w:rPr>
                <w:rFonts w:ascii="Courier New" w:eastAsia="Courier New" w:hAnsi="Courier New" w:cs="Courier New"/>
                <w:sz w:val="18"/>
                <w:szCs w:val="18"/>
              </w:rPr>
              <w:t>/consumer::</w:t>
            </w:r>
            <w:r w:rsidRPr="00783AFB">
              <w:rPr>
                <w:rFonts w:ascii="Courier New" w:eastAsia="Courier New" w:hAnsi="Courier New" w:cs="Courier New"/>
                <w:b/>
                <w:bCs/>
                <w:sz w:val="18"/>
                <w:szCs w:val="18"/>
              </w:rPr>
              <w:t>mycompany.tenancy.oraclecloud.com</w:t>
            </w:r>
          </w:p>
        </w:tc>
      </w:tr>
    </w:tbl>
    <w:p w:rsidR="003561F6" w:rsidRDefault="003561F6">
      <w:pPr>
        <w:spacing w:before="80"/>
      </w:pPr>
    </w:p>
    <w:p w:rsidR="003561F6" w:rsidRDefault="00000000">
      <w:pPr>
        <w:spacing w:before="200" w:after="80"/>
      </w:pPr>
      <w:r>
        <w:rPr>
          <w:b/>
          <w:bCs/>
          <w:sz w:val="22"/>
          <w:szCs w:val="22"/>
        </w:rPr>
        <w:t>Set in app</w:t>
      </w:r>
    </w:p>
    <w:p w:rsidR="003561F6" w:rsidRDefault="00000000">
      <w:pPr>
        <w:spacing w:before="60" w:after="60"/>
      </w:pPr>
      <w:r>
        <w:rPr>
          <w:b/>
          <w:bCs/>
        </w:rPr>
        <w:t xml:space="preserve">Cookie  →  </w:t>
      </w:r>
      <w:r>
        <w:t xml:space="preserve">The </w:t>
      </w:r>
      <w:r w:rsidR="00783AFB">
        <w:t>value or the prefix from the above</w:t>
      </w:r>
      <w:r>
        <w:t xml:space="preserve"> string </w:t>
      </w:r>
      <w:r w:rsidR="00783AFB">
        <w:t>(</w:t>
      </w:r>
      <w:proofErr w:type="spellStart"/>
      <w:r>
        <w:t>OAuth_Access</w:t>
      </w:r>
      <w:proofErr w:type="spellEnd"/>
      <w:r>
        <w:t xml:space="preserve">/consumer:: </w:t>
      </w:r>
      <w:r w:rsidRPr="00783AFB">
        <w:rPr>
          <w:b/>
          <w:bCs/>
        </w:rPr>
        <w:t>prefix</w:t>
      </w:r>
      <w:r w:rsidR="00783AFB">
        <w:t>)</w:t>
      </w:r>
      <w:r>
        <w:t>.</w:t>
      </w:r>
    </w:p>
    <w:p w:rsidR="003561F6" w:rsidRDefault="003561F6">
      <w:pPr>
        <w:spacing w:before="80"/>
      </w:pPr>
    </w:p>
    <w:p w:rsidR="003561F6" w:rsidRDefault="003561F6">
      <w:pPr>
        <w:spacing w:before="80"/>
      </w:pPr>
    </w:p>
    <w:p w:rsidR="003561F6" w:rsidRDefault="00000000">
      <w:pPr>
        <w:pBdr>
          <w:bottom w:val="single" w:sz="2" w:space="0" w:color="000000"/>
        </w:pBdr>
        <w:spacing w:before="280" w:after="100"/>
      </w:pPr>
      <w:r>
        <w:rPr>
          <w:b/>
          <w:bCs/>
          <w:sz w:val="26"/>
          <w:szCs w:val="26"/>
        </w:rPr>
        <w:t>6.  SERVER_TYPE</w:t>
      </w:r>
    </w:p>
    <w:p w:rsidR="003561F6" w:rsidRDefault="00000000">
      <w:pPr>
        <w:spacing w:before="60" w:after="60"/>
      </w:pPr>
      <w:r>
        <w:t xml:space="preserve">This tells the Mobile Workspace which authentication mode to use. The value is </w:t>
      </w:r>
      <w:r w:rsidR="00F55751">
        <w:t>constant</w:t>
      </w:r>
      <w:r>
        <w:t>.</w:t>
      </w:r>
    </w:p>
    <w:p w:rsidR="003561F6" w:rsidRDefault="003561F6">
      <w:pPr>
        <w:spacing w:before="80"/>
      </w:pPr>
    </w:p>
    <w:p w:rsidR="003561F6" w:rsidRDefault="00000000">
      <w:pPr>
        <w:spacing w:before="200" w:after="80"/>
      </w:pPr>
      <w:r>
        <w:rPr>
          <w:b/>
          <w:bCs/>
          <w:sz w:val="22"/>
          <w:szCs w:val="22"/>
        </w:rPr>
        <w:t xml:space="preserve">Set in </w:t>
      </w:r>
      <w:proofErr w:type="gramStart"/>
      <w:r>
        <w:rPr>
          <w:b/>
          <w:bCs/>
          <w:sz w:val="22"/>
          <w:szCs w:val="22"/>
        </w:rPr>
        <w:t>app</w:t>
      </w:r>
      <w:proofErr w:type="gramEnd"/>
    </w:p>
    <w:p w:rsidR="003561F6" w:rsidRDefault="00000000">
      <w:pPr>
        <w:spacing w:before="60" w:after="60"/>
      </w:pPr>
      <w:r>
        <w:rPr>
          <w:b/>
          <w:bCs/>
        </w:rPr>
        <w:t xml:space="preserve">SERVER_TYPE  →  </w:t>
      </w:r>
      <w:r w:rsidRPr="00783AFB">
        <w:rPr>
          <w:rFonts w:ascii="Courier New" w:eastAsia="Courier New" w:hAnsi="Courier New" w:cs="Courier New"/>
          <w:b/>
          <w:bCs/>
          <w:sz w:val="18"/>
          <w:szCs w:val="18"/>
        </w:rPr>
        <w:t>OAUTH</w:t>
      </w:r>
    </w:p>
    <w:p w:rsidR="003561F6" w:rsidRDefault="003561F6">
      <w:pPr>
        <w:spacing w:before="80"/>
      </w:pPr>
    </w:p>
    <w:p w:rsidR="003561F6" w:rsidRDefault="00000000">
      <w:pPr>
        <w:pBdr>
          <w:bottom w:val="single" w:sz="2" w:space="0" w:color="000000"/>
        </w:pBdr>
        <w:spacing w:before="280" w:after="100"/>
      </w:pPr>
      <w:r>
        <w:rPr>
          <w:b/>
          <w:bCs/>
          <w:sz w:val="26"/>
          <w:szCs w:val="26"/>
        </w:rPr>
        <w:t>7.  KEY_SERVER_URL</w:t>
      </w:r>
    </w:p>
    <w:p w:rsidR="003561F6" w:rsidRDefault="00000000">
      <w:pPr>
        <w:spacing w:before="60" w:after="60"/>
      </w:pPr>
      <w:r>
        <w:t>This is the base URL</w:t>
      </w:r>
      <w:r w:rsidR="00783AFB">
        <w:t xml:space="preserve"> you want your app to point on</w:t>
      </w:r>
      <w:r>
        <w:t>.</w:t>
      </w:r>
    </w:p>
    <w:p w:rsidR="003561F6" w:rsidRDefault="003561F6">
      <w:pPr>
        <w:spacing w:before="80"/>
      </w:pPr>
    </w:p>
    <w:p w:rsidR="003561F6" w:rsidRDefault="003561F6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561F6">
        <w:tc>
          <w:tcPr>
            <w:tcW w:w="9360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3561F6" w:rsidRDefault="00000000">
            <w:r>
              <w:rPr>
                <w:b/>
                <w:bCs/>
              </w:rPr>
              <w:t xml:space="preserve">Note: </w:t>
            </w:r>
            <w:r>
              <w:t>The URL must not end with a forward slash ( / ). Remove it if present — a trailing slash will cause all API calls to fail.</w:t>
            </w:r>
          </w:p>
        </w:tc>
      </w:tr>
    </w:tbl>
    <w:p w:rsidR="003561F6" w:rsidRDefault="003561F6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561F6">
        <w:tc>
          <w:tcPr>
            <w:tcW w:w="9360" w:type="dxa"/>
            <w:tcBorders>
              <w:top w:val="single" w:sz="1" w:space="0" w:color="AAAAAA"/>
              <w:left w:val="single" w:sz="1" w:space="0" w:color="AAAAAA"/>
              <w:bottom w:val="single" w:sz="1" w:space="0" w:color="AAAAAA"/>
              <w:right w:val="single" w:sz="1" w:space="0" w:color="AAAAAA"/>
            </w:tcBorders>
            <w:shd w:val="clear" w:color="auto" w:fill="F5F5F5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Correct:</w:t>
            </w:r>
          </w:p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https://myapp.example.oraclecloud.com</w:t>
            </w:r>
          </w:p>
          <w:p w:rsidR="003561F6" w:rsidRDefault="003561F6"/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Incorrect:</w:t>
            </w:r>
          </w:p>
          <w:p w:rsidR="003561F6" w:rsidRDefault="00000000">
            <w:r>
              <w:rPr>
                <w:rFonts w:ascii="Courier New" w:eastAsia="Courier New" w:hAnsi="Courier New" w:cs="Courier New"/>
                <w:sz w:val="18"/>
                <w:szCs w:val="18"/>
              </w:rPr>
              <w:t>https://myapp.example.oraclecloud.com/</w:t>
            </w:r>
          </w:p>
        </w:tc>
      </w:tr>
    </w:tbl>
    <w:p w:rsidR="003561F6" w:rsidRDefault="003561F6">
      <w:pPr>
        <w:spacing w:before="80"/>
      </w:pPr>
    </w:p>
    <w:p w:rsidR="003561F6" w:rsidRDefault="00000000">
      <w:pPr>
        <w:spacing w:before="200" w:after="80"/>
      </w:pPr>
      <w:r>
        <w:rPr>
          <w:b/>
          <w:bCs/>
          <w:sz w:val="22"/>
          <w:szCs w:val="22"/>
        </w:rPr>
        <w:t>Set in app</w:t>
      </w:r>
    </w:p>
    <w:p w:rsidR="003561F6" w:rsidRDefault="00000000">
      <w:pPr>
        <w:spacing w:before="60" w:after="60"/>
      </w:pPr>
      <w:r>
        <w:rPr>
          <w:b/>
          <w:bCs/>
        </w:rPr>
        <w:t xml:space="preserve">KEY_SERVER_URL  →  </w:t>
      </w:r>
      <w:r>
        <w:t>Your Cloud URL with no trailing slash.</w:t>
      </w:r>
    </w:p>
    <w:sectPr w:rsidR="003561F6">
      <w:headerReference w:type="even" r:id="rId14"/>
      <w:headerReference w:type="default" r:id="rId15"/>
      <w:footerReference w:type="even" r:id="rId16"/>
      <w:headerReference w:type="first" r:id="rId17"/>
      <w:footerReference w:type="first" r:id="rId18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E408E" w:rsidRDefault="003E408E" w:rsidP="00607BE1">
      <w:r>
        <w:separator/>
      </w:r>
    </w:p>
  </w:endnote>
  <w:endnote w:type="continuationSeparator" w:id="0">
    <w:p w:rsidR="003E408E" w:rsidRDefault="003E408E" w:rsidP="00607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racle Sans">
    <w:altName w:val="Sylfaen"/>
    <w:charset w:val="00"/>
    <w:family w:val="swiss"/>
    <w:pitch w:val="variable"/>
    <w:sig w:usb0="A10006EF" w:usb1="400060FB" w:usb2="00000000" w:usb3="00000000" w:csb0="0000001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7BE1" w:rsidRDefault="00607BE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32DB80B" wp14:editId="784174C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940685" cy="345440"/>
              <wp:effectExtent l="0" t="0" r="5715" b="0"/>
              <wp:wrapNone/>
              <wp:docPr id="1662914300" name="Text Box 9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06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07BE1" w:rsidRPr="00607BE1" w:rsidRDefault="00607BE1" w:rsidP="00607BE1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607BE1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2DB80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alt="Confidential - Oracle Restricted \Employees Only" style="position:absolute;margin-left:0;margin-top:0;width:231.55pt;height:27.2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" filled="f" stroked="f">
              <v:textbox style="mso-fit-shape-to-text:t" inset="20pt,0,0,15pt">
                <w:txbxContent>
                  <w:p w:rsidR="00607BE1" w:rsidRPr="00607BE1" w:rsidRDefault="00607BE1" w:rsidP="00607BE1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607BE1">
                      <w:rPr>
                        <w:rFonts w:ascii="Aptos" w:eastAsia="Aptos" w:hAnsi="Aptos" w:cs="Aptos"/>
                        <w:noProof/>
                        <w:color w:val="00000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7BE1" w:rsidRDefault="00607BE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28D5603" wp14:editId="16B86A9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940685" cy="345440"/>
              <wp:effectExtent l="0" t="0" r="5715" b="0"/>
              <wp:wrapNone/>
              <wp:docPr id="2070861105" name="Text Box 8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06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07BE1" w:rsidRPr="00607BE1" w:rsidRDefault="00607BE1" w:rsidP="00607BE1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607BE1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8D560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alt="Confidential - Oracle Restricted \Employees Only" style="position:absolute;margin-left:0;margin-top:0;width:231.55pt;height:27.2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" filled="f" stroked="f">
              <v:textbox style="mso-fit-shape-to-text:t" inset="20pt,0,0,15pt">
                <w:txbxContent>
                  <w:p w:rsidR="00607BE1" w:rsidRPr="00607BE1" w:rsidRDefault="00607BE1" w:rsidP="00607BE1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607BE1">
                      <w:rPr>
                        <w:rFonts w:ascii="Aptos" w:eastAsia="Aptos" w:hAnsi="Aptos" w:cs="Aptos"/>
                        <w:noProof/>
                        <w:color w:val="00000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E408E" w:rsidRDefault="003E408E" w:rsidP="00607BE1">
      <w:r>
        <w:separator/>
      </w:r>
    </w:p>
  </w:footnote>
  <w:footnote w:type="continuationSeparator" w:id="0">
    <w:p w:rsidR="003E408E" w:rsidRDefault="003E408E" w:rsidP="00607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7BE1" w:rsidRDefault="00607B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479D49B" wp14:editId="1BF8DB3E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940685" cy="345440"/>
              <wp:effectExtent l="0" t="0" r="5715" b="10160"/>
              <wp:wrapNone/>
              <wp:docPr id="126485676" name="Text Box 6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06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07BE1" w:rsidRPr="00607BE1" w:rsidRDefault="00607BE1" w:rsidP="00607BE1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607BE1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9D49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nfidential - Oracle Restricted \Employees Only" style="position:absolute;margin-left:0;margin-top:0;width:231.55pt;height:27.2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" filled="f" stroked="f">
              <v:textbox style="mso-fit-shape-to-text:t" inset="20pt,15pt,0,0">
                <w:txbxContent>
                  <w:p w:rsidR="00607BE1" w:rsidRPr="00607BE1" w:rsidRDefault="00607BE1" w:rsidP="00607BE1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607BE1">
                      <w:rPr>
                        <w:rFonts w:ascii="Aptos" w:eastAsia="Aptos" w:hAnsi="Aptos" w:cs="Aptos"/>
                        <w:noProof/>
                        <w:color w:val="00000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7BE1" w:rsidRDefault="00607B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FBC3189" wp14:editId="4795C7E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940685" cy="345440"/>
              <wp:effectExtent l="0" t="0" r="5715" b="10160"/>
              <wp:wrapNone/>
              <wp:docPr id="1054617042" name="Text Box 7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06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07BE1" w:rsidRPr="00607BE1" w:rsidRDefault="00607BE1" w:rsidP="00607BE1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BC318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Confidential - Oracle Restricted \Employees Only" style="position:absolute;margin-left:0;margin-top:0;width:231.55pt;height:27.2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" filled="f" stroked="f">
              <v:textbox style="mso-fit-shape-to-text:t" inset="20pt,15pt,0,0">
                <w:txbxContent>
                  <w:p w:rsidR="00607BE1" w:rsidRPr="00607BE1" w:rsidRDefault="00607BE1" w:rsidP="00607BE1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07BE1" w:rsidRDefault="00607B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FF8106" wp14:editId="18B6182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940685" cy="345440"/>
              <wp:effectExtent l="0" t="0" r="5715" b="10160"/>
              <wp:wrapNone/>
              <wp:docPr id="1868386825" name="Text Box 5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06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07BE1" w:rsidRPr="00607BE1" w:rsidRDefault="00607BE1" w:rsidP="00607BE1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607BE1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FF810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Confidential - Oracle Restricted \Employees Only" style="position:absolute;margin-left:0;margin-top:0;width:231.55pt;height:27.2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" filled="f" stroked="f">
              <v:textbox style="mso-fit-shape-to-text:t" inset="20pt,15pt,0,0">
                <w:txbxContent>
                  <w:p w:rsidR="00607BE1" w:rsidRPr="00607BE1" w:rsidRDefault="00607BE1" w:rsidP="00607BE1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607BE1">
                      <w:rPr>
                        <w:rFonts w:ascii="Aptos" w:eastAsia="Aptos" w:hAnsi="Aptos" w:cs="Aptos"/>
                        <w:noProof/>
                        <w:color w:val="00000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B05"/>
    <w:multiLevelType w:val="hybridMultilevel"/>
    <w:tmpl w:val="F59E5B42"/>
    <w:lvl w:ilvl="0" w:tplc="5D588BAE">
      <w:start w:val="1"/>
      <w:numFmt w:val="bullet"/>
      <w:lvlText w:val="●"/>
      <w:lvlJc w:val="left"/>
      <w:pPr>
        <w:ind w:left="720" w:hanging="360"/>
      </w:pPr>
    </w:lvl>
    <w:lvl w:ilvl="1" w:tplc="317A7F18">
      <w:start w:val="1"/>
      <w:numFmt w:val="bullet"/>
      <w:lvlText w:val="○"/>
      <w:lvlJc w:val="left"/>
      <w:pPr>
        <w:ind w:left="1440" w:hanging="360"/>
      </w:pPr>
    </w:lvl>
    <w:lvl w:ilvl="2" w:tplc="57A834E8">
      <w:start w:val="1"/>
      <w:numFmt w:val="bullet"/>
      <w:lvlText w:val="■"/>
      <w:lvlJc w:val="left"/>
      <w:pPr>
        <w:ind w:left="2160" w:hanging="360"/>
      </w:pPr>
    </w:lvl>
    <w:lvl w:ilvl="3" w:tplc="F3FEDDCE">
      <w:start w:val="1"/>
      <w:numFmt w:val="bullet"/>
      <w:lvlText w:val="●"/>
      <w:lvlJc w:val="left"/>
      <w:pPr>
        <w:ind w:left="2880" w:hanging="360"/>
      </w:pPr>
    </w:lvl>
    <w:lvl w:ilvl="4" w:tplc="E062A058">
      <w:start w:val="1"/>
      <w:numFmt w:val="bullet"/>
      <w:lvlText w:val="○"/>
      <w:lvlJc w:val="left"/>
      <w:pPr>
        <w:ind w:left="3600" w:hanging="360"/>
      </w:pPr>
    </w:lvl>
    <w:lvl w:ilvl="5" w:tplc="EFF40B8E">
      <w:start w:val="1"/>
      <w:numFmt w:val="bullet"/>
      <w:lvlText w:val="■"/>
      <w:lvlJc w:val="left"/>
      <w:pPr>
        <w:ind w:left="4320" w:hanging="360"/>
      </w:pPr>
    </w:lvl>
    <w:lvl w:ilvl="6" w:tplc="9A74D85E">
      <w:start w:val="1"/>
      <w:numFmt w:val="bullet"/>
      <w:lvlText w:val="●"/>
      <w:lvlJc w:val="left"/>
      <w:pPr>
        <w:ind w:left="5040" w:hanging="360"/>
      </w:pPr>
    </w:lvl>
    <w:lvl w:ilvl="7" w:tplc="28FEF624">
      <w:start w:val="1"/>
      <w:numFmt w:val="bullet"/>
      <w:lvlText w:val="●"/>
      <w:lvlJc w:val="left"/>
      <w:pPr>
        <w:ind w:left="5760" w:hanging="360"/>
      </w:pPr>
    </w:lvl>
    <w:lvl w:ilvl="8" w:tplc="59C2E0A0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5ABF0A89"/>
    <w:multiLevelType w:val="hybridMultilevel"/>
    <w:tmpl w:val="B34AAAD2"/>
    <w:lvl w:ilvl="0" w:tplc="D08AC1DC">
      <w:start w:val="1"/>
      <w:numFmt w:val="lowerLetter"/>
      <w:lvlText w:val="%1."/>
      <w:lvlJc w:val="left"/>
      <w:pPr>
        <w:ind w:left="1080" w:hanging="360"/>
      </w:pPr>
    </w:lvl>
    <w:lvl w:ilvl="1" w:tplc="CAEC4242">
      <w:numFmt w:val="decimal"/>
      <w:lvlText w:val=""/>
      <w:lvlJc w:val="left"/>
    </w:lvl>
    <w:lvl w:ilvl="2" w:tplc="60BEC4FA">
      <w:numFmt w:val="decimal"/>
      <w:lvlText w:val=""/>
      <w:lvlJc w:val="left"/>
    </w:lvl>
    <w:lvl w:ilvl="3" w:tplc="47482D08">
      <w:numFmt w:val="decimal"/>
      <w:lvlText w:val=""/>
      <w:lvlJc w:val="left"/>
    </w:lvl>
    <w:lvl w:ilvl="4" w:tplc="D8D86DD2">
      <w:numFmt w:val="decimal"/>
      <w:lvlText w:val=""/>
      <w:lvlJc w:val="left"/>
    </w:lvl>
    <w:lvl w:ilvl="5" w:tplc="917A9F04">
      <w:numFmt w:val="decimal"/>
      <w:lvlText w:val=""/>
      <w:lvlJc w:val="left"/>
    </w:lvl>
    <w:lvl w:ilvl="6" w:tplc="C45476DE">
      <w:numFmt w:val="decimal"/>
      <w:lvlText w:val=""/>
      <w:lvlJc w:val="left"/>
    </w:lvl>
    <w:lvl w:ilvl="7" w:tplc="899499F6">
      <w:numFmt w:val="decimal"/>
      <w:lvlText w:val=""/>
      <w:lvlJc w:val="left"/>
    </w:lvl>
    <w:lvl w:ilvl="8" w:tplc="0FE292F6">
      <w:numFmt w:val="decimal"/>
      <w:lvlText w:val=""/>
      <w:lvlJc w:val="left"/>
    </w:lvl>
  </w:abstractNum>
  <w:abstractNum w:abstractNumId="2" w15:restartNumberingAfterBreak="0">
    <w:nsid w:val="5D106B47"/>
    <w:multiLevelType w:val="hybridMultilevel"/>
    <w:tmpl w:val="8200B2A0"/>
    <w:lvl w:ilvl="0" w:tplc="165623A8">
      <w:start w:val="1"/>
      <w:numFmt w:val="decimal"/>
      <w:lvlText w:val="%1."/>
      <w:lvlJc w:val="left"/>
      <w:pPr>
        <w:ind w:left="540" w:hanging="360"/>
      </w:pPr>
    </w:lvl>
    <w:lvl w:ilvl="1" w:tplc="5F661FC6">
      <w:numFmt w:val="decimal"/>
      <w:lvlText w:val=""/>
      <w:lvlJc w:val="left"/>
    </w:lvl>
    <w:lvl w:ilvl="2" w:tplc="437EB62A">
      <w:numFmt w:val="decimal"/>
      <w:lvlText w:val=""/>
      <w:lvlJc w:val="left"/>
    </w:lvl>
    <w:lvl w:ilvl="3" w:tplc="FD962298">
      <w:numFmt w:val="decimal"/>
      <w:lvlText w:val=""/>
      <w:lvlJc w:val="left"/>
    </w:lvl>
    <w:lvl w:ilvl="4" w:tplc="9E64CEEE">
      <w:numFmt w:val="decimal"/>
      <w:lvlText w:val=""/>
      <w:lvlJc w:val="left"/>
    </w:lvl>
    <w:lvl w:ilvl="5" w:tplc="1706B2B2">
      <w:numFmt w:val="decimal"/>
      <w:lvlText w:val=""/>
      <w:lvlJc w:val="left"/>
    </w:lvl>
    <w:lvl w:ilvl="6" w:tplc="F916725A">
      <w:numFmt w:val="decimal"/>
      <w:lvlText w:val=""/>
      <w:lvlJc w:val="left"/>
    </w:lvl>
    <w:lvl w:ilvl="7" w:tplc="4FD052F6">
      <w:numFmt w:val="decimal"/>
      <w:lvlText w:val=""/>
      <w:lvlJc w:val="left"/>
    </w:lvl>
    <w:lvl w:ilvl="8" w:tplc="2744DDD4">
      <w:numFmt w:val="decimal"/>
      <w:lvlText w:val=""/>
      <w:lvlJc w:val="left"/>
    </w:lvl>
  </w:abstractNum>
  <w:num w:numId="1" w16cid:durableId="309406329">
    <w:abstractNumId w:val="0"/>
    <w:lvlOverride w:ilvl="0">
      <w:startOverride w:val="1"/>
    </w:lvlOverride>
  </w:num>
  <w:num w:numId="2" w16cid:durableId="933629241">
    <w:abstractNumId w:val="2"/>
    <w:lvlOverride w:ilvl="0">
      <w:startOverride w:val="1"/>
    </w:lvlOverride>
  </w:num>
  <w:num w:numId="3" w16cid:durableId="1753966818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1F6"/>
    <w:rsid w:val="00016758"/>
    <w:rsid w:val="00113C50"/>
    <w:rsid w:val="00114312"/>
    <w:rsid w:val="001D3C0E"/>
    <w:rsid w:val="001E63A8"/>
    <w:rsid w:val="00206A70"/>
    <w:rsid w:val="00234EB4"/>
    <w:rsid w:val="002877ED"/>
    <w:rsid w:val="003547DA"/>
    <w:rsid w:val="003561F6"/>
    <w:rsid w:val="003E408E"/>
    <w:rsid w:val="00417A69"/>
    <w:rsid w:val="005E0218"/>
    <w:rsid w:val="005E098B"/>
    <w:rsid w:val="00607BE1"/>
    <w:rsid w:val="006E44B1"/>
    <w:rsid w:val="006F5E75"/>
    <w:rsid w:val="006F7378"/>
    <w:rsid w:val="00747F3F"/>
    <w:rsid w:val="00755580"/>
    <w:rsid w:val="00757412"/>
    <w:rsid w:val="00774973"/>
    <w:rsid w:val="00782FFA"/>
    <w:rsid w:val="00783AFB"/>
    <w:rsid w:val="00876501"/>
    <w:rsid w:val="008F5924"/>
    <w:rsid w:val="008F649F"/>
    <w:rsid w:val="00934D7B"/>
    <w:rsid w:val="00936B20"/>
    <w:rsid w:val="009F52E6"/>
    <w:rsid w:val="00A620C6"/>
    <w:rsid w:val="00AB0BD8"/>
    <w:rsid w:val="00B12D83"/>
    <w:rsid w:val="00B5347D"/>
    <w:rsid w:val="00B8700A"/>
    <w:rsid w:val="00C16016"/>
    <w:rsid w:val="00C45106"/>
    <w:rsid w:val="00CB6DA1"/>
    <w:rsid w:val="00D62CB5"/>
    <w:rsid w:val="00D86993"/>
    <w:rsid w:val="00DC0F31"/>
    <w:rsid w:val="00E20616"/>
    <w:rsid w:val="00F46316"/>
    <w:rsid w:val="00F55751"/>
    <w:rsid w:val="00F64E69"/>
    <w:rsid w:val="00FD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E3010A"/>
  <w15:docId w15:val="{E5C1624C-5ECA-8344-A3A8-3326FFC6A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07B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7BE1"/>
  </w:style>
  <w:style w:type="paragraph" w:styleId="Footer">
    <w:name w:val="footer"/>
    <w:basedOn w:val="Normal"/>
    <w:link w:val="FooterChar"/>
    <w:uiPriority w:val="99"/>
    <w:unhideWhenUsed/>
    <w:rsid w:val="00607B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7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25c952f-1947-4719-99e7-7bc5a76060a8}" enabled="1" method="Standard" siteId="{4e2c6054-71cb-48f1-bd6c-3a9705aca71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Bharath Kumar M</cp:lastModifiedBy>
  <cp:revision>1</cp:revision>
  <dcterms:created xsi:type="dcterms:W3CDTF">2026-04-20T07:21:00Z</dcterms:created>
  <dcterms:modified xsi:type="dcterms:W3CDTF">2026-04-20T07:21:00Z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6f5d5209,78a04ac,3edc2dd2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Confidential - Oracle Restricted \Employees Only</vt:lpwstr>
  </property>
  <property fmtid="{D5CDD505-2E9C-101B-9397-08002B2CF9AE}" pid="5" name="ClassificationContentMarkingFooterShapeIds">
    <vt:lpwstr>7b6ed531,631e0efc,3148a4c2</vt:lpwstr>
  </property>
  <property fmtid="{D5CDD505-2E9C-101B-9397-08002B2CF9AE}" pid="6" name="ClassificationContentMarkingFooterFontProps">
    <vt:lpwstr>#000000,10,Aptos</vt:lpwstr>
  </property>
  <property fmtid="{D5CDD505-2E9C-101B-9397-08002B2CF9AE}" pid="7" name="ClassificationContentMarkingFooterText">
    <vt:lpwstr>Confidential - Oracle Restricted \Employees Only</vt:lpwstr>
  </property>
  <property fmtid="{D5CDD505-2E9C-101B-9397-08002B2CF9AE}" pid="8" name="GrammarlyDocumentId">
    <vt:lpwstr>0ac3c714-8df4-4544-96e4-1a6221cc8703</vt:lpwstr>
  </property>
</Properties>
</file>