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0277F" w:rsidRDefault="00772BFE">
      <w:pPr>
        <w:pStyle w:val="Heading2"/>
      </w:pPr>
      <w:r>
        <w:t>Step 1: Login Evidence</w:t>
      </w:r>
    </w:p>
    <w:p w:rsidR="00F0277F" w:rsidRDefault="00772BFE">
      <w:r>
        <w:t>After login</w:t>
      </w:r>
    </w:p>
    <w:p w:rsidR="00F0277F" w:rsidRDefault="00772BFE">
      <w:r>
        <w:rPr>
          <w:noProof/>
        </w:rPr>
        <w:drawing>
          <wp:inline distT="0" distB="0" distL="0" distR="0" wp14:anchorId="2D598172" wp14:editId="5DC7D0BF">
            <wp:extent cx="59436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01_after_login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7F" w:rsidRDefault="00772BFE">
      <w:pPr>
        <w:pStyle w:val="Heading2"/>
      </w:pPr>
      <w:r>
        <w:t>Step 2: OBDX_TRUNK in Service Consumer and Environment Variable</w:t>
      </w:r>
    </w:p>
    <w:p w:rsidR="00F0277F" w:rsidRDefault="00772BFE">
      <w:r>
        <w:t>Service Consumers page</w:t>
      </w:r>
    </w:p>
    <w:p w:rsidR="00F0277F" w:rsidRDefault="00772BFE">
      <w:r>
        <w:rPr>
          <w:noProof/>
        </w:rPr>
        <w:drawing>
          <wp:inline distT="0" distB="0" distL="0" distR="0" wp14:anchorId="55A02386" wp14:editId="7B7FBA58">
            <wp:extent cx="5943600" cy="3343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02_service_consumers_p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7F" w:rsidRDefault="00772BFE">
      <w:r>
        <w:t>Search result for OBDX_TRUNK</w:t>
      </w:r>
    </w:p>
    <w:p w:rsidR="00F0277F" w:rsidRDefault="00772BFE">
      <w:r>
        <w:rPr>
          <w:noProof/>
        </w:rPr>
        <w:drawing>
          <wp:inline distT="0" distB="0" distL="0" distR="0" wp14:anchorId="6E1CCD08" wp14:editId="61F2B0E7">
            <wp:extent cx="5943600" cy="3343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03_obdx_trunk_search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7F" w:rsidRDefault="00772BFE">
      <w:r>
        <w:t>OBDX_TRUNK details open</w:t>
      </w:r>
    </w:p>
    <w:p w:rsidR="00F0277F" w:rsidRDefault="00772BFE">
      <w:r>
        <w:rPr>
          <w:noProof/>
        </w:rPr>
        <w:drawing>
          <wp:inline distT="0" distB="0" distL="0" distR="0" wp14:anchorId="367977A5" wp14:editId="6CEFB3BB">
            <wp:extent cx="5943600" cy="3343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04_obdx_trunk_details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7F" w:rsidRDefault="00772BFE">
      <w:r>
        <w:t>Environment Variable tab open</w:t>
      </w:r>
    </w:p>
    <w:p w:rsidR="00F0277F" w:rsidRDefault="00772BFE">
      <w:r>
        <w:rPr>
          <w:noProof/>
        </w:rPr>
        <w:drawing>
          <wp:inline distT="0" distB="0" distL="0" distR="0" wp14:anchorId="42CEEF04" wp14:editId="17B43D74">
            <wp:extent cx="5943600" cy="3343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05_environment_variable_tab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7F" w:rsidRDefault="00772BFE">
      <w:pPr>
        <w:pStyle w:val="Heading2"/>
      </w:pPr>
      <w:r>
        <w:t>OBTR_FX_CONFIG</w:t>
      </w:r>
    </w:p>
    <w:p w:rsidR="00F0277F" w:rsidRDefault="00772BFE">
      <w:r>
        <w:t>Search result for OBTR_FX_CONFIG</w:t>
      </w:r>
    </w:p>
    <w:p w:rsidR="00F0277F" w:rsidRDefault="00772BFE">
      <w:r>
        <w:rPr>
          <w:noProof/>
        </w:rPr>
        <w:drawing>
          <wp:inline distT="0" distB="0" distL="0" distR="0" wp14:anchorId="78A64C2D" wp14:editId="1EC54DAA">
            <wp:extent cx="5943600" cy="3343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03_search_OBTR_FX_CONFIG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7F" w:rsidRDefault="00772BFE">
      <w:r>
        <w:t>Edit Group window for OBTR_FX_CONFIG</w:t>
      </w:r>
    </w:p>
    <w:p w:rsidR="00F0277F" w:rsidRDefault="00772BFE">
      <w:r>
        <w:rPr>
          <w:noProof/>
        </w:rPr>
        <w:drawing>
          <wp:inline distT="0" distB="0" distL="0" distR="0" wp14:anchorId="12413B37" wp14:editId="6B897941">
            <wp:extent cx="5943600" cy="33432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03_edit_group_OBTR_FX_CONFIG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7F" w:rsidRDefault="007C7FF1">
      <w:r>
        <w:t xml:space="preserve">Sample </w:t>
      </w:r>
      <w:proofErr w:type="gramStart"/>
      <w:r>
        <w:t>Values :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1"/>
        <w:gridCol w:w="1857"/>
        <w:gridCol w:w="5272"/>
      </w:tblGrid>
      <w:tr w:rsidR="00F0277F">
        <w:tc>
          <w:tcPr>
            <w:tcW w:w="2880" w:type="dxa"/>
          </w:tcPr>
          <w:p w:rsidR="00F0277F" w:rsidRDefault="00772BFE">
            <w:r>
              <w:t>Name</w:t>
            </w:r>
          </w:p>
        </w:tc>
        <w:tc>
          <w:tcPr>
            <w:tcW w:w="2880" w:type="dxa"/>
          </w:tcPr>
          <w:p w:rsidR="00F0277F" w:rsidRDefault="00772BFE">
            <w:r>
              <w:t>Description</w:t>
            </w:r>
          </w:p>
        </w:tc>
        <w:tc>
          <w:tcPr>
            <w:tcW w:w="2880" w:type="dxa"/>
          </w:tcPr>
          <w:p w:rsidR="00F0277F" w:rsidRDefault="00772BFE">
            <w:r>
              <w:t>Sample Value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HOST</w:t>
            </w:r>
          </w:p>
        </w:tc>
        <w:tc>
          <w:tcPr>
            <w:tcW w:w="2880" w:type="dxa"/>
          </w:tcPr>
          <w:p w:rsidR="00F0277F" w:rsidRDefault="00772BFE">
            <w:r>
              <w:t>OBTR (Oracle Banking Trade &amp; Treasury) FX/Forex service host (endpoint DNS) used to connect to the FX deal/rate engine or related OBTR service.</w:t>
            </w:r>
          </w:p>
        </w:tc>
        <w:tc>
          <w:tcPr>
            <w:tcW w:w="2880" w:type="dxa"/>
          </w:tcPr>
          <w:p w:rsidR="00F0277F" w:rsidRDefault="00772BFE">
            <w:r>
              <w:t>ofss-mum-682.snbomprshared1.gbucdsint02bom.oraclevcn.com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PORT</w:t>
            </w:r>
          </w:p>
        </w:tc>
        <w:tc>
          <w:tcPr>
            <w:tcW w:w="2880" w:type="dxa"/>
          </w:tcPr>
          <w:p w:rsidR="00F0277F" w:rsidRDefault="00772BFE">
            <w:r>
              <w:t>TCP port for connecting to the OBTR FX service endpoint.</w:t>
            </w:r>
          </w:p>
        </w:tc>
        <w:tc>
          <w:tcPr>
            <w:tcW w:w="2880" w:type="dxa"/>
          </w:tcPr>
          <w:p w:rsidR="00F0277F" w:rsidRDefault="00772BFE">
            <w:r>
              <w:t>7005</w:t>
            </w:r>
          </w:p>
        </w:tc>
      </w:tr>
    </w:tbl>
    <w:p w:rsidR="00F0277F" w:rsidRDefault="00772BFE">
      <w:pPr>
        <w:pStyle w:val="Heading2"/>
      </w:pPr>
      <w:r>
        <w:t>OBPM_HEADER_CONFIG</w:t>
      </w:r>
    </w:p>
    <w:p w:rsidR="00F0277F" w:rsidRDefault="00772BFE">
      <w:r>
        <w:t>Search result for OBPM_HEADER_CONFIG</w:t>
      </w:r>
    </w:p>
    <w:p w:rsidR="00F0277F" w:rsidRDefault="00772BFE">
      <w:r>
        <w:rPr>
          <w:noProof/>
        </w:rPr>
        <w:drawing>
          <wp:inline distT="0" distB="0" distL="0" distR="0" wp14:anchorId="13FDAF5F" wp14:editId="063D93A0">
            <wp:extent cx="5943600" cy="33432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04_search_OBPM_HEADER_CONFIG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7F" w:rsidRDefault="00772BFE">
      <w:r>
        <w:t>Edit Group window for OBPM_HEADER_CONFIG</w:t>
      </w:r>
    </w:p>
    <w:p w:rsidR="00F0277F" w:rsidRDefault="00772BFE">
      <w:r>
        <w:rPr>
          <w:noProof/>
        </w:rPr>
        <w:drawing>
          <wp:inline distT="0" distB="0" distL="0" distR="0" wp14:anchorId="035518E0" wp14:editId="72A8023E">
            <wp:extent cx="5943600" cy="3343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04_edit_group_OBPM_HEADER_CONFIG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EA4" w:rsidRDefault="008E7EA4" w:rsidP="008E7EA4">
      <w:r>
        <w:t xml:space="preserve">Sample </w:t>
      </w:r>
      <w:proofErr w:type="gramStart"/>
      <w:r>
        <w:t>Values :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7"/>
        <w:gridCol w:w="3565"/>
        <w:gridCol w:w="2508"/>
      </w:tblGrid>
      <w:tr w:rsidR="00F0277F" w:rsidTr="008E7EA4">
        <w:tc>
          <w:tcPr>
            <w:tcW w:w="2662" w:type="dxa"/>
          </w:tcPr>
          <w:p w:rsidR="00F0277F" w:rsidRDefault="00772BFE">
            <w:r>
              <w:t>Name</w:t>
            </w:r>
          </w:p>
        </w:tc>
        <w:tc>
          <w:tcPr>
            <w:tcW w:w="3565" w:type="dxa"/>
          </w:tcPr>
          <w:p w:rsidR="00F0277F" w:rsidRDefault="00772BFE">
            <w:r>
              <w:t>Description</w:t>
            </w:r>
          </w:p>
        </w:tc>
        <w:tc>
          <w:tcPr>
            <w:tcW w:w="2629" w:type="dxa"/>
          </w:tcPr>
          <w:p w:rsidR="00F0277F" w:rsidRDefault="00772BFE">
            <w:r>
              <w:t>Sample Value</w:t>
            </w:r>
          </w:p>
        </w:tc>
      </w:tr>
      <w:tr w:rsidR="00F0277F" w:rsidTr="008E7EA4">
        <w:tc>
          <w:tcPr>
            <w:tcW w:w="2662" w:type="dxa"/>
          </w:tcPr>
          <w:p w:rsidR="00F0277F" w:rsidRDefault="00772BFE">
            <w:r>
              <w:t>SOURCE_CODE</w:t>
            </w:r>
          </w:p>
        </w:tc>
        <w:tc>
          <w:tcPr>
            <w:tcW w:w="3565" w:type="dxa"/>
          </w:tcPr>
          <w:p w:rsidR="00F0277F" w:rsidRDefault="00772BFE">
            <w:r>
              <w:t>Channel/source system code identifying the originating application/channel for the payment request (used for routing/audit/entitlements).</w:t>
            </w:r>
          </w:p>
        </w:tc>
        <w:tc>
          <w:tcPr>
            <w:tcW w:w="2629" w:type="dxa"/>
          </w:tcPr>
          <w:p w:rsidR="00F0277F" w:rsidRDefault="00772BFE">
            <w:r>
              <w:t>INTBANKING</w:t>
            </w:r>
          </w:p>
        </w:tc>
      </w:tr>
      <w:tr w:rsidR="00F0277F" w:rsidTr="008E7EA4">
        <w:tc>
          <w:tcPr>
            <w:tcW w:w="2662" w:type="dxa"/>
          </w:tcPr>
          <w:p w:rsidR="00F0277F" w:rsidRDefault="00772BFE">
            <w:r>
              <w:t>USER_ID</w:t>
            </w:r>
          </w:p>
        </w:tc>
        <w:tc>
          <w:tcPr>
            <w:tcW w:w="3565" w:type="dxa"/>
          </w:tcPr>
          <w:p w:rsidR="00F0277F" w:rsidRDefault="00772BFE">
            <w:r>
              <w:t>User identifier sent in OBPM headers for authentication/authorization/audit (service user / system user).</w:t>
            </w:r>
          </w:p>
        </w:tc>
        <w:tc>
          <w:tcPr>
            <w:tcW w:w="2629" w:type="dxa"/>
          </w:tcPr>
          <w:p w:rsidR="00F0277F" w:rsidRDefault="00772BFE">
            <w:r>
              <w:t>FCATOP</w:t>
            </w:r>
          </w:p>
        </w:tc>
      </w:tr>
      <w:tr w:rsidR="00F0277F" w:rsidTr="008E7EA4">
        <w:tc>
          <w:tcPr>
            <w:tcW w:w="2662" w:type="dxa"/>
          </w:tcPr>
          <w:p w:rsidR="00F0277F" w:rsidRDefault="00772BFE">
            <w:r>
              <w:t>BRANCH_CODE</w:t>
            </w:r>
          </w:p>
        </w:tc>
        <w:tc>
          <w:tcPr>
            <w:tcW w:w="3565" w:type="dxa"/>
          </w:tcPr>
          <w:p w:rsidR="00F0277F" w:rsidRDefault="00772BFE">
            <w:r>
              <w:t>Branch/office code used for processing context (booking branch, servicing branch, or processing unit depending on configuration).</w:t>
            </w:r>
          </w:p>
        </w:tc>
        <w:tc>
          <w:tcPr>
            <w:tcW w:w="2629" w:type="dxa"/>
          </w:tcPr>
          <w:p w:rsidR="00F0277F" w:rsidRDefault="00772BFE">
            <w:r>
              <w:t>HEL</w:t>
            </w:r>
          </w:p>
        </w:tc>
      </w:tr>
      <w:tr w:rsidR="00F0277F" w:rsidTr="008E7EA4">
        <w:tc>
          <w:tcPr>
            <w:tcW w:w="2662" w:type="dxa"/>
          </w:tcPr>
          <w:p w:rsidR="00F0277F" w:rsidRDefault="00772BFE">
            <w:r>
              <w:t>HOST_CODE</w:t>
            </w:r>
          </w:p>
        </w:tc>
        <w:tc>
          <w:tcPr>
            <w:tcW w:w="3565" w:type="dxa"/>
          </w:tcPr>
          <w:p w:rsidR="00F0277F" w:rsidRDefault="00772BFE">
            <w:r>
              <w:t>Logical host/region/processing center code used by OBPM to route requests to the appropriate host integration.</w:t>
            </w:r>
          </w:p>
        </w:tc>
        <w:tc>
          <w:tcPr>
            <w:tcW w:w="2629" w:type="dxa"/>
          </w:tcPr>
          <w:p w:rsidR="00F0277F" w:rsidRDefault="00772BFE">
            <w:r>
              <w:t>FINLAND</w:t>
            </w:r>
          </w:p>
        </w:tc>
      </w:tr>
      <w:tr w:rsidR="00F0277F" w:rsidTr="008E7EA4">
        <w:tc>
          <w:tcPr>
            <w:tcW w:w="2662" w:type="dxa"/>
          </w:tcPr>
          <w:p w:rsidR="00F0277F" w:rsidRDefault="00772BFE">
            <w:r>
              <w:t>ENTITY_ID</w:t>
            </w:r>
          </w:p>
        </w:tc>
        <w:tc>
          <w:tcPr>
            <w:tcW w:w="3565" w:type="dxa"/>
          </w:tcPr>
          <w:p w:rsidR="00F0277F" w:rsidRDefault="00772BFE">
            <w:r>
              <w:t>Legal entity/tenant identifier (multi-entity setups) for scoping configuration, processing rules, and data segregation.</w:t>
            </w:r>
          </w:p>
        </w:tc>
        <w:tc>
          <w:tcPr>
            <w:tcW w:w="2629" w:type="dxa"/>
          </w:tcPr>
          <w:p w:rsidR="00F0277F" w:rsidRDefault="00772BFE">
            <w:r>
              <w:t>ENTITY_ID1</w:t>
            </w:r>
          </w:p>
        </w:tc>
      </w:tr>
      <w:tr w:rsidR="00F0277F" w:rsidTr="008E7EA4">
        <w:tc>
          <w:tcPr>
            <w:tcW w:w="2662" w:type="dxa"/>
          </w:tcPr>
          <w:p w:rsidR="00F0277F" w:rsidRDefault="00772BFE">
            <w:r>
              <w:t>MODULE_ID</w:t>
            </w:r>
          </w:p>
        </w:tc>
        <w:tc>
          <w:tcPr>
            <w:tcW w:w="3565" w:type="dxa"/>
          </w:tcPr>
          <w:p w:rsidR="00F0277F" w:rsidRDefault="00772BFE">
            <w:r>
              <w:t>Module identifier indicating the functional module handling the request (</w:t>
            </w:r>
            <w:proofErr w:type="gramStart"/>
            <w:r>
              <w:t>Payments</w:t>
            </w:r>
            <w:proofErr w:type="gramEnd"/>
            <w:r>
              <w:t xml:space="preserve"> module).</w:t>
            </w:r>
          </w:p>
        </w:tc>
        <w:tc>
          <w:tcPr>
            <w:tcW w:w="2629" w:type="dxa"/>
          </w:tcPr>
          <w:p w:rsidR="00F0277F" w:rsidRDefault="00772BFE">
            <w:r>
              <w:t>PM</w:t>
            </w:r>
          </w:p>
        </w:tc>
      </w:tr>
      <w:tr w:rsidR="00F0277F" w:rsidTr="008E7EA4">
        <w:tc>
          <w:tcPr>
            <w:tcW w:w="2662" w:type="dxa"/>
          </w:tcPr>
          <w:p w:rsidR="00F0277F" w:rsidRDefault="00772BFE">
            <w:r>
              <w:t>SOURCE</w:t>
            </w:r>
          </w:p>
        </w:tc>
        <w:tc>
          <w:tcPr>
            <w:tcW w:w="3565" w:type="dxa"/>
          </w:tcPr>
          <w:p w:rsidR="00F0277F" w:rsidRDefault="00772BFE">
            <w:r>
              <w:t>Source system short code (often same intent as SOURCE_CODE; exact usage depends on implementation).</w:t>
            </w:r>
          </w:p>
        </w:tc>
        <w:tc>
          <w:tcPr>
            <w:tcW w:w="2629" w:type="dxa"/>
          </w:tcPr>
          <w:p w:rsidR="00F0277F" w:rsidRDefault="00772BFE">
            <w:r>
              <w:t>FCAT</w:t>
            </w:r>
          </w:p>
        </w:tc>
      </w:tr>
    </w:tbl>
    <w:p w:rsidR="00F0277F" w:rsidRDefault="00772BFE">
      <w:pPr>
        <w:pStyle w:val="Heading2"/>
      </w:pPr>
      <w:r>
        <w:t>OBPM_HOST_CONFIG</w:t>
      </w:r>
    </w:p>
    <w:p w:rsidR="00F0277F" w:rsidRDefault="00772BFE">
      <w:r>
        <w:t>Search result for OBPM_HOST_CONFIG</w:t>
      </w:r>
    </w:p>
    <w:p w:rsidR="00F0277F" w:rsidRDefault="00772BFE">
      <w:r>
        <w:rPr>
          <w:noProof/>
        </w:rPr>
        <w:drawing>
          <wp:inline distT="0" distB="0" distL="0" distR="0" wp14:anchorId="326AFF8F" wp14:editId="4DDAE53E">
            <wp:extent cx="5943600" cy="33432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05_search_OBPM_HOST_CONFIG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7F" w:rsidRDefault="00772BFE">
      <w:r>
        <w:t>Edit Group window for OBPM_HOST_CONFIG</w:t>
      </w:r>
    </w:p>
    <w:p w:rsidR="00F0277F" w:rsidRDefault="00772BFE">
      <w:r>
        <w:rPr>
          <w:noProof/>
        </w:rPr>
        <w:drawing>
          <wp:inline distT="0" distB="0" distL="0" distR="0" wp14:anchorId="6199629F" wp14:editId="54696B91">
            <wp:extent cx="5943600" cy="33432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05_edit_group_OBPM_HOST_CONFIG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7F" w:rsidRDefault="00BB368E">
      <w:r>
        <w:t xml:space="preserve">Sample </w:t>
      </w:r>
      <w:proofErr w:type="gramStart"/>
      <w:r>
        <w:t>Values :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8"/>
        <w:gridCol w:w="2878"/>
        <w:gridCol w:w="2874"/>
      </w:tblGrid>
      <w:tr w:rsidR="00F0277F">
        <w:tc>
          <w:tcPr>
            <w:tcW w:w="2880" w:type="dxa"/>
          </w:tcPr>
          <w:p w:rsidR="00F0277F" w:rsidRDefault="00772BFE">
            <w:r>
              <w:t>Name</w:t>
            </w:r>
          </w:p>
        </w:tc>
        <w:tc>
          <w:tcPr>
            <w:tcW w:w="2880" w:type="dxa"/>
          </w:tcPr>
          <w:p w:rsidR="00F0277F" w:rsidRDefault="00772BFE">
            <w:r>
              <w:t>Description</w:t>
            </w:r>
          </w:p>
        </w:tc>
        <w:tc>
          <w:tcPr>
            <w:tcW w:w="2880" w:type="dxa"/>
          </w:tcPr>
          <w:p w:rsidR="00F0277F" w:rsidRDefault="00772BFE">
            <w:r>
              <w:t>Sample Value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FOUNDATION_HOST</w:t>
            </w:r>
          </w:p>
        </w:tc>
        <w:tc>
          <w:tcPr>
            <w:tcW w:w="2880" w:type="dxa"/>
          </w:tcPr>
          <w:p w:rsidR="00F0277F" w:rsidRDefault="00772BFE">
            <w:r>
              <w:t>Host/IP for the OBPM “Foundation”/base services endpoint (common services used by payment processing).</w:t>
            </w:r>
          </w:p>
        </w:tc>
        <w:tc>
          <w:tcPr>
            <w:tcW w:w="2880" w:type="dxa"/>
          </w:tcPr>
          <w:p w:rsidR="00F0277F" w:rsidRDefault="00772BFE">
            <w:r>
              <w:t>100.76.144.209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FOUNDATION_PORT</w:t>
            </w:r>
          </w:p>
        </w:tc>
        <w:tc>
          <w:tcPr>
            <w:tcW w:w="2880" w:type="dxa"/>
          </w:tcPr>
          <w:p w:rsidR="00F0277F" w:rsidRDefault="00772BFE">
            <w:r>
              <w:t>Port for the OBPM Foundation endpoint.</w:t>
            </w:r>
          </w:p>
        </w:tc>
        <w:tc>
          <w:tcPr>
            <w:tcW w:w="2880" w:type="dxa"/>
          </w:tcPr>
          <w:p w:rsidR="00F0277F" w:rsidRDefault="00772BFE">
            <w:r>
              <w:t>9999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INDIA_HOST</w:t>
            </w:r>
          </w:p>
        </w:tc>
        <w:tc>
          <w:tcPr>
            <w:tcW w:w="2880" w:type="dxa"/>
          </w:tcPr>
          <w:p w:rsidR="00F0277F" w:rsidRDefault="00772BFE">
            <w:r>
              <w:t>Host/IP for India payments endpoint (typically used for domestic schemes like NEFT/RTGS/IMPS integrations).</w:t>
            </w:r>
          </w:p>
        </w:tc>
        <w:tc>
          <w:tcPr>
            <w:tcW w:w="2880" w:type="dxa"/>
          </w:tcPr>
          <w:p w:rsidR="00F0277F" w:rsidRDefault="00772BFE">
            <w:r>
              <w:t>100.76.144.209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INDIA_PORT</w:t>
            </w:r>
          </w:p>
        </w:tc>
        <w:tc>
          <w:tcPr>
            <w:tcW w:w="2880" w:type="dxa"/>
          </w:tcPr>
          <w:p w:rsidR="00F0277F" w:rsidRDefault="00772BFE">
            <w:r>
              <w:t>Port for India payments endpoint.</w:t>
            </w:r>
          </w:p>
        </w:tc>
        <w:tc>
          <w:tcPr>
            <w:tcW w:w="2880" w:type="dxa"/>
          </w:tcPr>
          <w:p w:rsidR="00F0277F" w:rsidRDefault="00772BFE">
            <w:r>
              <w:t>9999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REST_HOST</w:t>
            </w:r>
          </w:p>
        </w:tc>
        <w:tc>
          <w:tcPr>
            <w:tcW w:w="2880" w:type="dxa"/>
          </w:tcPr>
          <w:p w:rsidR="00F0277F" w:rsidRDefault="00772BFE">
            <w:r>
              <w:t>Host/IP for OBPM REST API endpoint (HTTP-based service access).</w:t>
            </w:r>
          </w:p>
        </w:tc>
        <w:tc>
          <w:tcPr>
            <w:tcW w:w="2880" w:type="dxa"/>
          </w:tcPr>
          <w:p w:rsidR="00F0277F" w:rsidRDefault="00772BFE">
            <w:r>
              <w:t>100.76.144.209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REST_PORT</w:t>
            </w:r>
          </w:p>
        </w:tc>
        <w:tc>
          <w:tcPr>
            <w:tcW w:w="2880" w:type="dxa"/>
          </w:tcPr>
          <w:p w:rsidR="00F0277F" w:rsidRDefault="00772BFE">
            <w:r>
              <w:t>Port for OBPM REST API endpoint.</w:t>
            </w:r>
          </w:p>
        </w:tc>
        <w:tc>
          <w:tcPr>
            <w:tcW w:w="2880" w:type="dxa"/>
          </w:tcPr>
          <w:p w:rsidR="00F0277F" w:rsidRDefault="00772BFE">
            <w:r>
              <w:t>9999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INDIA_IMPS_HOST</w:t>
            </w:r>
          </w:p>
        </w:tc>
        <w:tc>
          <w:tcPr>
            <w:tcW w:w="2880" w:type="dxa"/>
          </w:tcPr>
          <w:p w:rsidR="00F0277F" w:rsidRDefault="00772BFE">
            <w:r>
              <w:t>Host/IP specifically for IMPS connectivity/processing endpoint (India instant payments).</w:t>
            </w:r>
          </w:p>
        </w:tc>
        <w:tc>
          <w:tcPr>
            <w:tcW w:w="2880" w:type="dxa"/>
          </w:tcPr>
          <w:p w:rsidR="00F0277F" w:rsidRDefault="00772BFE">
            <w:r>
              <w:t>100.76.144.209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INDIA_IMPS_PORT</w:t>
            </w:r>
          </w:p>
        </w:tc>
        <w:tc>
          <w:tcPr>
            <w:tcW w:w="2880" w:type="dxa"/>
          </w:tcPr>
          <w:p w:rsidR="00F0277F" w:rsidRDefault="00772BFE">
            <w:r>
              <w:t>Port for IMPS endpoint.</w:t>
            </w:r>
          </w:p>
        </w:tc>
        <w:tc>
          <w:tcPr>
            <w:tcW w:w="2880" w:type="dxa"/>
          </w:tcPr>
          <w:p w:rsidR="00F0277F" w:rsidRDefault="00772BFE">
            <w:r>
              <w:t>9999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CROSSBORDER_HOST</w:t>
            </w:r>
          </w:p>
        </w:tc>
        <w:tc>
          <w:tcPr>
            <w:tcW w:w="2880" w:type="dxa"/>
          </w:tcPr>
          <w:p w:rsidR="00F0277F" w:rsidRDefault="00772BFE">
            <w:r>
              <w:t xml:space="preserve">Host/IP for cross-border payments endpoint (e.g., SWIFT/SWIFT </w:t>
            </w:r>
            <w:proofErr w:type="spellStart"/>
            <w:r>
              <w:t>gpi</w:t>
            </w:r>
            <w:proofErr w:type="spellEnd"/>
            <w:r>
              <w:t xml:space="preserve"> or correspondent flows depending on deployment).</w:t>
            </w:r>
          </w:p>
        </w:tc>
        <w:tc>
          <w:tcPr>
            <w:tcW w:w="2880" w:type="dxa"/>
          </w:tcPr>
          <w:p w:rsidR="00F0277F" w:rsidRDefault="00772BFE">
            <w:r>
              <w:t>100.76.144.209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CROSSBORDER_PORT</w:t>
            </w:r>
          </w:p>
        </w:tc>
        <w:tc>
          <w:tcPr>
            <w:tcW w:w="2880" w:type="dxa"/>
          </w:tcPr>
          <w:p w:rsidR="00F0277F" w:rsidRDefault="00772BFE">
            <w:r>
              <w:t>Port for cross-border payments endpoint.</w:t>
            </w:r>
          </w:p>
        </w:tc>
        <w:tc>
          <w:tcPr>
            <w:tcW w:w="2880" w:type="dxa"/>
          </w:tcPr>
          <w:p w:rsidR="00F0277F" w:rsidRDefault="00772BFE">
            <w:r>
              <w:t>9999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GENERIC_HOST</w:t>
            </w:r>
          </w:p>
        </w:tc>
        <w:tc>
          <w:tcPr>
            <w:tcW w:w="2880" w:type="dxa"/>
          </w:tcPr>
          <w:p w:rsidR="00F0277F" w:rsidRDefault="00772BFE">
            <w:r>
              <w:t>Catch-all/default host when a network-specific host is not configured/selected.</w:t>
            </w:r>
          </w:p>
        </w:tc>
        <w:tc>
          <w:tcPr>
            <w:tcW w:w="2880" w:type="dxa"/>
          </w:tcPr>
          <w:p w:rsidR="00F0277F" w:rsidRDefault="00772BFE">
            <w:r>
              <w:t>100.76.144.209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GENERIC_PORT</w:t>
            </w:r>
          </w:p>
        </w:tc>
        <w:tc>
          <w:tcPr>
            <w:tcW w:w="2880" w:type="dxa"/>
          </w:tcPr>
          <w:p w:rsidR="00F0277F" w:rsidRDefault="00772BFE">
            <w:r>
              <w:t>Port for the generic/default endpoint.</w:t>
            </w:r>
          </w:p>
        </w:tc>
        <w:tc>
          <w:tcPr>
            <w:tcW w:w="2880" w:type="dxa"/>
          </w:tcPr>
          <w:p w:rsidR="00F0277F" w:rsidRDefault="00772BFE">
            <w:r>
              <w:t>9999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EUROPE_INSTANT_HOST</w:t>
            </w:r>
          </w:p>
        </w:tc>
        <w:tc>
          <w:tcPr>
            <w:tcW w:w="2880" w:type="dxa"/>
          </w:tcPr>
          <w:p w:rsidR="00F0277F" w:rsidRDefault="00772BFE">
            <w:r>
              <w:t>Host/IP for European instant payments endpoint (often SCT Inst / SEPA Instant rails).</w:t>
            </w:r>
          </w:p>
        </w:tc>
        <w:tc>
          <w:tcPr>
            <w:tcW w:w="2880" w:type="dxa"/>
          </w:tcPr>
          <w:p w:rsidR="00F0277F" w:rsidRDefault="00772BFE">
            <w:r>
              <w:t>100.76.144.209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EUROPE_INSTANT_PORT</w:t>
            </w:r>
          </w:p>
        </w:tc>
        <w:tc>
          <w:tcPr>
            <w:tcW w:w="2880" w:type="dxa"/>
          </w:tcPr>
          <w:p w:rsidR="00F0277F" w:rsidRDefault="00772BFE">
            <w:r>
              <w:t>Port for European instant payments endpoint.</w:t>
            </w:r>
          </w:p>
        </w:tc>
        <w:tc>
          <w:tcPr>
            <w:tcW w:w="2880" w:type="dxa"/>
          </w:tcPr>
          <w:p w:rsidR="00F0277F" w:rsidRDefault="00772BFE">
            <w:r>
              <w:t>9999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EUROPE_HOST</w:t>
            </w:r>
          </w:p>
        </w:tc>
        <w:tc>
          <w:tcPr>
            <w:tcW w:w="2880" w:type="dxa"/>
          </w:tcPr>
          <w:p w:rsidR="00F0277F" w:rsidRDefault="00772BFE">
            <w:r>
              <w:t>Host/IP for Europe payments endpoint (often SEPA Credit Transfer / SEPA Direct Debit rails).</w:t>
            </w:r>
          </w:p>
        </w:tc>
        <w:tc>
          <w:tcPr>
            <w:tcW w:w="2880" w:type="dxa"/>
          </w:tcPr>
          <w:p w:rsidR="00F0277F" w:rsidRDefault="00772BFE">
            <w:r>
              <w:t>100.76.144.209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EUROPE_PORT</w:t>
            </w:r>
          </w:p>
        </w:tc>
        <w:tc>
          <w:tcPr>
            <w:tcW w:w="2880" w:type="dxa"/>
          </w:tcPr>
          <w:p w:rsidR="00F0277F" w:rsidRDefault="00772BFE">
            <w:r>
              <w:t>Port for Europe payments endpoint.</w:t>
            </w:r>
          </w:p>
        </w:tc>
        <w:tc>
          <w:tcPr>
            <w:tcW w:w="2880" w:type="dxa"/>
          </w:tcPr>
          <w:p w:rsidR="00F0277F" w:rsidRDefault="00772BFE">
            <w:r>
              <w:t>9999</w:t>
            </w:r>
          </w:p>
        </w:tc>
      </w:tr>
    </w:tbl>
    <w:p w:rsidR="00F0277F" w:rsidRDefault="00772BFE">
      <w:pPr>
        <w:pStyle w:val="Heading2"/>
      </w:pPr>
      <w:r>
        <w:t>OBPM_NETWORK_CONFIG</w:t>
      </w:r>
    </w:p>
    <w:p w:rsidR="00F0277F" w:rsidRDefault="00772BFE">
      <w:r>
        <w:t>Search result for OBPM_NETWORK_CONFIG</w:t>
      </w:r>
    </w:p>
    <w:p w:rsidR="00F0277F" w:rsidRDefault="00772BFE">
      <w:r>
        <w:rPr>
          <w:noProof/>
        </w:rPr>
        <w:drawing>
          <wp:inline distT="0" distB="0" distL="0" distR="0" wp14:anchorId="6B50728A" wp14:editId="0847024F">
            <wp:extent cx="5943600" cy="33432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06_search_OBPM_NETWORK_CONFIG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7F" w:rsidRDefault="00772BFE">
      <w:r>
        <w:t>Edit Group window for OBPM_NETWORK_CONFIG</w:t>
      </w:r>
    </w:p>
    <w:p w:rsidR="00F0277F" w:rsidRDefault="00772BFE">
      <w:r>
        <w:rPr>
          <w:noProof/>
        </w:rPr>
        <w:drawing>
          <wp:inline distT="0" distB="0" distL="0" distR="0" wp14:anchorId="27305303" wp14:editId="03ED6A6B">
            <wp:extent cx="5943600" cy="33432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06_edit_group_OBPM_NETWORK_CONFIG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7F" w:rsidRDefault="000A44EF">
      <w:r>
        <w:t xml:space="preserve">Sample </w:t>
      </w:r>
      <w:proofErr w:type="gramStart"/>
      <w:r>
        <w:t>Values :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5"/>
        <w:gridCol w:w="2835"/>
        <w:gridCol w:w="2800"/>
      </w:tblGrid>
      <w:tr w:rsidR="00F0277F">
        <w:tc>
          <w:tcPr>
            <w:tcW w:w="2880" w:type="dxa"/>
          </w:tcPr>
          <w:p w:rsidR="00F0277F" w:rsidRDefault="00772BFE">
            <w:r>
              <w:t>Name</w:t>
            </w:r>
          </w:p>
        </w:tc>
        <w:tc>
          <w:tcPr>
            <w:tcW w:w="2880" w:type="dxa"/>
          </w:tcPr>
          <w:p w:rsidR="00F0277F" w:rsidRDefault="00772BFE">
            <w:r>
              <w:t>Description</w:t>
            </w:r>
          </w:p>
        </w:tc>
        <w:tc>
          <w:tcPr>
            <w:tcW w:w="2880" w:type="dxa"/>
          </w:tcPr>
          <w:p w:rsidR="00F0277F" w:rsidRDefault="00772BFE">
            <w:r>
              <w:t>Sample Value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INTERNAL</w:t>
            </w:r>
          </w:p>
        </w:tc>
        <w:tc>
          <w:tcPr>
            <w:tcW w:w="2880" w:type="dxa"/>
          </w:tcPr>
          <w:p w:rsidR="00F0277F" w:rsidRDefault="00772BFE">
            <w:r>
              <w:t>Network code for internal/on-us/book transfers (intra-bank).</w:t>
            </w:r>
          </w:p>
        </w:tc>
        <w:tc>
          <w:tcPr>
            <w:tcW w:w="2880" w:type="dxa"/>
          </w:tcPr>
          <w:p w:rsidR="00F0277F" w:rsidRDefault="00772BFE">
            <w:r>
              <w:t>BOOK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INTERNATIONALSWIFT</w:t>
            </w:r>
          </w:p>
        </w:tc>
        <w:tc>
          <w:tcPr>
            <w:tcW w:w="2880" w:type="dxa"/>
          </w:tcPr>
          <w:p w:rsidR="00F0277F" w:rsidRDefault="00772BFE">
            <w:r>
              <w:t>Network code for SWIFT FIN / traditional SWIFT cross-border messaging.</w:t>
            </w:r>
          </w:p>
        </w:tc>
        <w:tc>
          <w:tcPr>
            <w:tcW w:w="2880" w:type="dxa"/>
          </w:tcPr>
          <w:p w:rsidR="00F0277F" w:rsidRDefault="00772BFE">
            <w:r>
              <w:t>SWIFT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SEPACREDIT</w:t>
            </w:r>
          </w:p>
        </w:tc>
        <w:tc>
          <w:tcPr>
            <w:tcW w:w="2880" w:type="dxa"/>
          </w:tcPr>
          <w:p w:rsidR="00F0277F" w:rsidRDefault="00772BFE">
            <w:r>
              <w:t>Network/clearing identifier for SEPA Credit Transfer (SCT).</w:t>
            </w:r>
          </w:p>
        </w:tc>
        <w:tc>
          <w:tcPr>
            <w:tcW w:w="2880" w:type="dxa"/>
          </w:tcPr>
          <w:p w:rsidR="00F0277F" w:rsidRDefault="00772BFE">
            <w:r>
              <w:t>STEP2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IMPS</w:t>
            </w:r>
          </w:p>
        </w:tc>
        <w:tc>
          <w:tcPr>
            <w:tcW w:w="2880" w:type="dxa"/>
          </w:tcPr>
          <w:p w:rsidR="00F0277F" w:rsidRDefault="00772BFE">
            <w:r>
              <w:t>Network code for IMPS (India Immediate Payment Service).</w:t>
            </w:r>
          </w:p>
        </w:tc>
        <w:tc>
          <w:tcPr>
            <w:tcW w:w="2880" w:type="dxa"/>
          </w:tcPr>
          <w:p w:rsidR="00F0277F" w:rsidRDefault="00772BFE">
            <w:r>
              <w:t>IMPS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NEFT</w:t>
            </w:r>
          </w:p>
        </w:tc>
        <w:tc>
          <w:tcPr>
            <w:tcW w:w="2880" w:type="dxa"/>
          </w:tcPr>
          <w:p w:rsidR="00F0277F" w:rsidRDefault="00772BFE">
            <w:r>
              <w:t>Network code for NEFT (India batch/near-real-time retail payments).</w:t>
            </w:r>
          </w:p>
        </w:tc>
        <w:tc>
          <w:tcPr>
            <w:tcW w:w="2880" w:type="dxa"/>
          </w:tcPr>
          <w:p w:rsidR="00F0277F" w:rsidRDefault="00772BFE">
            <w:r>
              <w:t>NEFT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RTGS</w:t>
            </w:r>
          </w:p>
        </w:tc>
        <w:tc>
          <w:tcPr>
            <w:tcW w:w="2880" w:type="dxa"/>
          </w:tcPr>
          <w:p w:rsidR="00F0277F" w:rsidRDefault="00772BFE">
            <w:r>
              <w:t>Network code for RTGS (India high-value real-time gross settlement).</w:t>
            </w:r>
          </w:p>
        </w:tc>
        <w:tc>
          <w:tcPr>
            <w:tcW w:w="2880" w:type="dxa"/>
          </w:tcPr>
          <w:p w:rsidR="00F0277F" w:rsidRDefault="00772BFE">
            <w:r>
              <w:t>RTGS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FPOUT</w:t>
            </w:r>
          </w:p>
        </w:tc>
        <w:tc>
          <w:tcPr>
            <w:tcW w:w="2880" w:type="dxa"/>
          </w:tcPr>
          <w:p w:rsidR="00F0277F" w:rsidRDefault="00772BFE">
            <w:r>
              <w:t>Network code for outgoing instant payments rail (commonly mapped to SCT Inst in Europe).</w:t>
            </w:r>
          </w:p>
        </w:tc>
        <w:tc>
          <w:tcPr>
            <w:tcW w:w="2880" w:type="dxa"/>
          </w:tcPr>
          <w:p w:rsidR="00F0277F" w:rsidRDefault="00772BFE">
            <w:r>
              <w:t>SCTINST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CLEARING_SYSTEM_ID_CODE</w:t>
            </w:r>
          </w:p>
        </w:tc>
        <w:tc>
          <w:tcPr>
            <w:tcW w:w="2880" w:type="dxa"/>
          </w:tcPr>
          <w:p w:rsidR="00F0277F" w:rsidRDefault="00772BFE">
            <w:r>
              <w:t>Clearing system identifier code used in payment messages/routing (often a scheme/CSM identifier configured for Europe).</w:t>
            </w:r>
          </w:p>
        </w:tc>
        <w:tc>
          <w:tcPr>
            <w:tcW w:w="2880" w:type="dxa"/>
          </w:tcPr>
          <w:p w:rsidR="00F0277F" w:rsidRDefault="00772BFE">
            <w:r>
              <w:t>ATBLZ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SEPA_DIRECTDEBIT</w:t>
            </w:r>
          </w:p>
        </w:tc>
        <w:tc>
          <w:tcPr>
            <w:tcW w:w="2880" w:type="dxa"/>
          </w:tcPr>
          <w:p w:rsidR="00F0277F" w:rsidRDefault="00772BFE">
            <w:r>
              <w:t>Network code for SEPA Direct Debit (SDD).</w:t>
            </w:r>
          </w:p>
        </w:tc>
        <w:tc>
          <w:tcPr>
            <w:tcW w:w="2880" w:type="dxa"/>
          </w:tcPr>
          <w:p w:rsidR="00F0277F" w:rsidRDefault="00772BFE">
            <w:r>
              <w:t>SDCO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INTERNATIONALSWIFTISO</w:t>
            </w:r>
          </w:p>
        </w:tc>
        <w:tc>
          <w:tcPr>
            <w:tcW w:w="2880" w:type="dxa"/>
          </w:tcPr>
          <w:p w:rsidR="00F0277F" w:rsidRDefault="00772BFE">
            <w:r>
              <w:t xml:space="preserve">Network code for SWIFT ISO 20022-based flows (e.g., CBPR+ </w:t>
            </w:r>
            <w:proofErr w:type="gramStart"/>
            <w:r>
              <w:t>pacs.*</w:t>
            </w:r>
            <w:proofErr w:type="gramEnd"/>
            <w:r>
              <w:t xml:space="preserve"> via SWIFT).</w:t>
            </w:r>
          </w:p>
        </w:tc>
        <w:tc>
          <w:tcPr>
            <w:tcW w:w="2880" w:type="dxa"/>
          </w:tcPr>
          <w:p w:rsidR="00F0277F" w:rsidRDefault="00772BFE">
            <w:r>
              <w:t>SWIFTISO</w:t>
            </w:r>
          </w:p>
        </w:tc>
      </w:tr>
      <w:tr w:rsidR="00F0277F">
        <w:tc>
          <w:tcPr>
            <w:tcW w:w="2880" w:type="dxa"/>
          </w:tcPr>
          <w:p w:rsidR="00F0277F" w:rsidRDefault="00772BFE">
            <w:r>
              <w:t>CHAPS</w:t>
            </w:r>
          </w:p>
        </w:tc>
        <w:tc>
          <w:tcPr>
            <w:tcW w:w="2880" w:type="dxa"/>
          </w:tcPr>
          <w:p w:rsidR="00F0277F" w:rsidRDefault="00772BFE">
            <w:r>
              <w:t>Network code for UK CHAPS high-value GBP payments.</w:t>
            </w:r>
          </w:p>
        </w:tc>
        <w:tc>
          <w:tcPr>
            <w:tcW w:w="2880" w:type="dxa"/>
          </w:tcPr>
          <w:p w:rsidR="00F0277F" w:rsidRDefault="00772BFE">
            <w:r>
              <w:t>UKCHAPS</w:t>
            </w:r>
          </w:p>
        </w:tc>
      </w:tr>
    </w:tbl>
    <w:p w:rsidR="00422B49" w:rsidRDefault="00422B49"/>
    <w:sectPr w:rsidR="00422B49" w:rsidSect="00034616">
      <w:headerReference w:type="even" r:id="rId21"/>
      <w:footerReference w:type="even" r:id="rId22"/>
      <w:headerReference w:type="first" r:id="rId23"/>
      <w:footerReference w:type="first" r:id="rId2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41243" w:rsidRDefault="00C41243" w:rsidP="00C07262">
      <w:pPr>
        <w:spacing w:after="0" w:line="240" w:lineRule="auto"/>
      </w:pPr>
      <w:r>
        <w:separator/>
      </w:r>
    </w:p>
  </w:endnote>
  <w:endnote w:type="continuationSeparator" w:id="0">
    <w:p w:rsidR="00C41243" w:rsidRDefault="00C41243" w:rsidP="00C07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7262" w:rsidRDefault="00C0726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7476CBF" wp14:editId="755C4C8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18" name="Text Box 18" descr="Confidential - Oracle Restricted \Employees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07262" w:rsidRPr="00C07262" w:rsidRDefault="00C07262" w:rsidP="00C0726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0726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- Oracle Restricted \Employees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476CBF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alt="Confidential - Oracle Restricted \Employees Only" style="position:absolute;margin-left:0;margin-top:0;width:34.95pt;height:34.9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:rsidR="00C07262" w:rsidRPr="00C07262" w:rsidRDefault="00C07262" w:rsidP="00C0726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0726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 - Oracle Restricted \Employees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7262" w:rsidRDefault="00C0726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22103B9" wp14:editId="633C003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17" name="Text Box 17" descr="Confidential - Oracle Restricted \Employees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07262" w:rsidRPr="00C07262" w:rsidRDefault="00C07262" w:rsidP="00C0726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0726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- Oracle Restricted \Employees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103B9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9" type="#_x0000_t202" alt="Confidential - Oracle Restricted \Employees Only" style="position:absolute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J3EAIAACEEAAAOAAAAZHJzL2Uyb0RvYy54bWysU01v2zAMvQ/YfxB0X+ykSdEZcYqsRYYB&#10;QVsgHXpWZCk2IImCpMTOfv0o2U62bqdhF/mJpPnx+LS877QiJ+F8A6ak00lOiTAcqsYcSvr9dfPp&#10;jhIfmKmYAiNKehae3q8+fli2thAzqEFVwhFMYnzR2pLWIdgiyzyvhWZ+AlYYdEpwmgW8ukNWOdZi&#10;dq2yWZ7fZi24yjrgwnu0PvZOukr5pRQ8PEvpRSCqpNhbSKdL5z6e2WrJioNjtm740Ab7hy40awwW&#10;vaR6ZIGRo2v+SKUb7sCDDBMOOgMpGy7SDDjNNH83za5mVqRZkBxvLzT5/5eWP5129sWR0H2BDhcY&#10;CWmtLzwa4zyddDp+sVOCfqTwfKFNdIFwNM7nN3e3C0o4ugaMWbLrz9b58FWAJhGU1OFWElnstPWh&#10;Dx1DYi0Dm0aptBllfjNgzmjJrh1GFLp9R5qqpDdj93uozjiUg37f3vJNg6W3zIcX5nDBOAeKNjzj&#10;IRW0JYUBUVKD+/E3e4xH3tFLSYuCKalBRVOivhncx2wxz/MosHRD4EawT2D6OV9EvznqB0AtTvFZ&#10;WJ5gDA5qhNKBfkNNr2M1dDHDsWZJ9yN8CL188U1wsV6nINSSZWFrdpbH1JGzSOhr98acHVgPuK4n&#10;GCXFinfk97HxT2/Xx4ArSJuJ/PZsDrSjDtNuhzcThf7rPUVdX/bqJwA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NYvUncQAgAAIQQA&#10;AA4AAAAAAAAAAAAAAAAALgIAAGRycy9lMm9Eb2MueG1sUEsBAi0AFAAGAAgAAAAhANhtPP7XAAAA&#10;AwEAAA8AAAAAAAAAAAAAAAAAagQAAGRycy9kb3ducmV2LnhtbFBLBQYAAAAABAAEAPMAAABuBQAA&#10;AAA=&#10;" filled="f" stroked="f">
              <v:textbox style="mso-fit-shape-to-text:t" inset="20pt,0,0,15pt">
                <w:txbxContent>
                  <w:p w:rsidR="00C07262" w:rsidRPr="00C07262" w:rsidRDefault="00C07262" w:rsidP="00C0726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0726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 - Oracle Restricted \Employees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41243" w:rsidRDefault="00C41243" w:rsidP="00C07262">
      <w:pPr>
        <w:spacing w:after="0" w:line="240" w:lineRule="auto"/>
      </w:pPr>
      <w:r>
        <w:separator/>
      </w:r>
    </w:p>
  </w:footnote>
  <w:footnote w:type="continuationSeparator" w:id="0">
    <w:p w:rsidR="00C41243" w:rsidRDefault="00C41243" w:rsidP="00C072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7262" w:rsidRDefault="00C0726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08C6641" wp14:editId="64DF9470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1430" b="12065"/>
              <wp:wrapNone/>
              <wp:docPr id="15" name="Text Box 15" descr="Confidential - Oracle Restricted \Employees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07262" w:rsidRPr="00C07262" w:rsidRDefault="00C07262" w:rsidP="00C0726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0726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- Oracle Restricted \Employees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8C6641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alt="Confidential - Oracle Restricted \Employees Only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textbox style="mso-fit-shape-to-text:t" inset="20pt,15pt,0,0">
                <w:txbxContent>
                  <w:p w:rsidR="00C07262" w:rsidRPr="00C07262" w:rsidRDefault="00C07262" w:rsidP="00C0726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0726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 - Oracle Restricted \Employees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7262" w:rsidRDefault="00C0726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BF753FA" wp14:editId="31A77570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1430" b="12065"/>
              <wp:wrapNone/>
              <wp:docPr id="14" name="Text Box 14" descr="Confidential - Oracle Restricted \Employees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07262" w:rsidRPr="00C07262" w:rsidRDefault="00C07262" w:rsidP="00C0726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0726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- Oracle Restricted \Employees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F753FA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alt="Confidential - Oracle Restricted \Employees Only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JL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zBbzPI8CS970Ll9EzyUPjf1omKN+ANTiFJ+F&#10;5cmMdUGNpnSg31DT63gbppjheGdJw2g+hF6++Ca4WK9TEWrJsrA1O8tj64hZBPS1e2PODqgHpOsJ&#10;Rkmx4h34fW3809v1MSAFiZmIb4/mADvqMHE7vJko9F/9VHV92aufAA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C4Z4JLDwIAACEE&#10;AAAOAAAAAAAAAAAAAAAAAC4CAABkcnMvZTJvRG9jLnhtbFBLAQItABQABgAIAAAAIQBzm59s2QAA&#10;AAMBAAAPAAAAAAAAAAAAAAAAAGkEAABkcnMvZG93bnJldi54bWxQSwUGAAAAAAQABADzAAAAbwUA&#10;AAAA&#10;" filled="f" stroked="f">
              <v:textbox style="mso-fit-shape-to-text:t" inset="20pt,15pt,0,0">
                <w:txbxContent>
                  <w:p w:rsidR="00C07262" w:rsidRPr="00C07262" w:rsidRDefault="00C07262" w:rsidP="00C0726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0726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 - Oracle Restricted \Employees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15753887">
    <w:abstractNumId w:val="8"/>
  </w:num>
  <w:num w:numId="2" w16cid:durableId="956332973">
    <w:abstractNumId w:val="6"/>
  </w:num>
  <w:num w:numId="3" w16cid:durableId="770472113">
    <w:abstractNumId w:val="5"/>
  </w:num>
  <w:num w:numId="4" w16cid:durableId="206182308">
    <w:abstractNumId w:val="4"/>
  </w:num>
  <w:num w:numId="5" w16cid:durableId="166795309">
    <w:abstractNumId w:val="7"/>
  </w:num>
  <w:num w:numId="6" w16cid:durableId="1192498967">
    <w:abstractNumId w:val="3"/>
  </w:num>
  <w:num w:numId="7" w16cid:durableId="1879664897">
    <w:abstractNumId w:val="2"/>
  </w:num>
  <w:num w:numId="8" w16cid:durableId="1344281534">
    <w:abstractNumId w:val="1"/>
  </w:num>
  <w:num w:numId="9" w16cid:durableId="75640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A44EF"/>
    <w:rsid w:val="0014107D"/>
    <w:rsid w:val="0015074B"/>
    <w:rsid w:val="001916B1"/>
    <w:rsid w:val="00214427"/>
    <w:rsid w:val="0029639D"/>
    <w:rsid w:val="00326F90"/>
    <w:rsid w:val="003E73EB"/>
    <w:rsid w:val="00422B49"/>
    <w:rsid w:val="00772BFE"/>
    <w:rsid w:val="007C7FF1"/>
    <w:rsid w:val="008E7EA4"/>
    <w:rsid w:val="0092552C"/>
    <w:rsid w:val="00AA1D8D"/>
    <w:rsid w:val="00B47730"/>
    <w:rsid w:val="00BB368E"/>
    <w:rsid w:val="00C07262"/>
    <w:rsid w:val="00C41243"/>
    <w:rsid w:val="00CB0664"/>
    <w:rsid w:val="00E419BD"/>
    <w:rsid w:val="00EA0C91"/>
    <w:rsid w:val="00EC5C0A"/>
    <w:rsid w:val="00F0277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7EC0A1"/>
  <w14:defaultImageDpi w14:val="300"/>
  <w15:docId w15:val="{1A939D84-6000-4273-A595-A23A3CF59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25c952f-1947-4719-99e7-7bc5a76060a8}" enabled="1" method="Standard" siteId="{4e2c6054-71cb-48f1-bd6c-3a9705aca71b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Bharath Kumar M</cp:lastModifiedBy>
  <cp:revision>1</cp:revision>
  <dcterms:created xsi:type="dcterms:W3CDTF">2026-04-20T07:08:00Z</dcterms:created>
  <dcterms:modified xsi:type="dcterms:W3CDTF">2026-04-20T07:08:00Z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e,f,10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Confidential - Oracle Restricted \Employees Only</vt:lpwstr>
  </property>
  <property fmtid="{D5CDD505-2E9C-101B-9397-08002B2CF9AE}" pid="5" name="ClassificationContentMarkingFooterShapeIds">
    <vt:lpwstr>11,12,13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Confidential - Oracle Restricted \Employees Only</vt:lpwstr>
  </property>
  <property fmtid="{D5CDD505-2E9C-101B-9397-08002B2CF9AE}" pid="8" name="GrammarlyDocumentId">
    <vt:lpwstr>97922408-d9c2-40d5-9b34-7034ca46b8f1</vt:lpwstr>
  </property>
</Properties>
</file>